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B652"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CHRONOMETRIC BOUNDARY CONDITIONS</w:t>
      </w:r>
    </w:p>
    <w:p w14:paraId="7DFC1139" w14:textId="77777777" w:rsidR="002D3315" w:rsidRPr="002D3315" w:rsidRDefault="002D3315" w:rsidP="002D331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D3315">
        <w:rPr>
          <w:rFonts w:ascii="Times New Roman" w:eastAsia="Times New Roman" w:hAnsi="Times New Roman" w:cs="Times New Roman"/>
          <w:b/>
          <w:bCs/>
          <w:kern w:val="0"/>
          <w:sz w:val="36"/>
          <w:szCs w:val="36"/>
          <w14:ligatures w14:val="none"/>
        </w:rPr>
        <w:t>An Investigation into Long-Term Variability, Assumed Constants, and Systematic Error in Radiometric and Cosmogenic Dating</w:t>
      </w:r>
    </w:p>
    <w:p w14:paraId="4A2DA2B4"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Preliminary Epoch Horizons Research Report</w:t>
      </w:r>
    </w:p>
    <w:p w14:paraId="53C7BBEA"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55319BBE">
          <v:rect id="_x0000_i1025" style="width:0;height:1.5pt" o:hralign="center" o:hrstd="t" o:hr="t" fillcolor="#a0a0a0" stroked="f"/>
        </w:pict>
      </w:r>
    </w:p>
    <w:p w14:paraId="3080E8C2" w14:textId="77777777" w:rsidR="002D3315" w:rsidRPr="002D3315" w:rsidRDefault="002D3315" w:rsidP="002D331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D3315">
        <w:rPr>
          <w:rFonts w:ascii="Times New Roman" w:eastAsia="Times New Roman" w:hAnsi="Times New Roman" w:cs="Times New Roman"/>
          <w:b/>
          <w:bCs/>
          <w:kern w:val="0"/>
          <w:sz w:val="36"/>
          <w:szCs w:val="36"/>
          <w14:ligatures w14:val="none"/>
        </w:rPr>
        <w:t>HYPOTHESIS</w:t>
      </w:r>
    </w:p>
    <w:p w14:paraId="5C6E31C4"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Primary Hypothesis</w:t>
      </w:r>
    </w:p>
    <w:p w14:paraId="0A781D8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Radiometric and cosmogenic dating methods may contain unrecognized systematic chronological error where their age calculations depend upon physical constants, isotope ratios, production rates, reservoir conditions, or closed-system assumptions whose stability has been directly verified only over a limited portion of the timescale across which those quantities are applied.</w:t>
      </w:r>
    </w:p>
    <w:p w14:paraId="3D105D3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magnitude of any such error should depend upon three factors:</w:t>
      </w:r>
    </w:p>
    <w:p w14:paraId="37D3E24A" w14:textId="77777777" w:rsidR="002D3315" w:rsidRPr="002D3315" w:rsidRDefault="002D3315" w:rsidP="002D331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 xml:space="preserve">The degree to which a parameter has </w:t>
      </w:r>
      <w:proofErr w:type="gramStart"/>
      <w:r w:rsidRPr="002D3315">
        <w:rPr>
          <w:rFonts w:ascii="Times New Roman" w:eastAsia="Times New Roman" w:hAnsi="Times New Roman" w:cs="Times New Roman"/>
          <w:b/>
          <w:bCs/>
          <w:kern w:val="0"/>
          <w14:ligatures w14:val="none"/>
        </w:rPr>
        <w:t>actually varied</w:t>
      </w:r>
      <w:proofErr w:type="gramEnd"/>
      <w:r w:rsidRPr="002D3315">
        <w:rPr>
          <w:rFonts w:ascii="Times New Roman" w:eastAsia="Times New Roman" w:hAnsi="Times New Roman" w:cs="Times New Roman"/>
          <w:b/>
          <w:bCs/>
          <w:kern w:val="0"/>
          <w14:ligatures w14:val="none"/>
        </w:rPr>
        <w:t xml:space="preserve"> through time;</w:t>
      </w:r>
    </w:p>
    <w:p w14:paraId="569D0148" w14:textId="77777777" w:rsidR="002D3315" w:rsidRPr="002D3315" w:rsidRDefault="002D3315" w:rsidP="002D331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The duration and timing of that variation; and</w:t>
      </w:r>
    </w:p>
    <w:p w14:paraId="6046FD2C" w14:textId="77777777" w:rsidR="002D3315" w:rsidRPr="002D3315" w:rsidRDefault="002D3315" w:rsidP="002D331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 xml:space="preserve">The sensitivity of the </w:t>
      </w:r>
      <w:proofErr w:type="gramStart"/>
      <w:r w:rsidRPr="002D3315">
        <w:rPr>
          <w:rFonts w:ascii="Times New Roman" w:eastAsia="Times New Roman" w:hAnsi="Times New Roman" w:cs="Times New Roman"/>
          <w:b/>
          <w:bCs/>
          <w:kern w:val="0"/>
          <w14:ligatures w14:val="none"/>
        </w:rPr>
        <w:t>particular chronometric</w:t>
      </w:r>
      <w:proofErr w:type="gramEnd"/>
      <w:r w:rsidRPr="002D3315">
        <w:rPr>
          <w:rFonts w:ascii="Times New Roman" w:eastAsia="Times New Roman" w:hAnsi="Times New Roman" w:cs="Times New Roman"/>
          <w:b/>
          <w:bCs/>
          <w:kern w:val="0"/>
          <w14:ligatures w14:val="none"/>
        </w:rPr>
        <w:t xml:space="preserve"> system to that parameter.</w:t>
      </w:r>
    </w:p>
    <w:p w14:paraId="1E6B6EE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The hypothesis does </w:t>
      </w:r>
      <w:r w:rsidRPr="002D3315">
        <w:rPr>
          <w:rFonts w:ascii="Times New Roman" w:eastAsia="Times New Roman" w:hAnsi="Times New Roman" w:cs="Times New Roman"/>
          <w:b/>
          <w:bCs/>
          <w:kern w:val="0"/>
          <w14:ligatures w14:val="none"/>
        </w:rPr>
        <w:t>not</w:t>
      </w:r>
      <w:r w:rsidRPr="002D3315">
        <w:rPr>
          <w:rFonts w:ascii="Times New Roman" w:eastAsia="Times New Roman" w:hAnsi="Times New Roman" w:cs="Times New Roman"/>
          <w:kern w:val="0"/>
          <w14:ligatures w14:val="none"/>
        </w:rPr>
        <w:t xml:space="preserve"> require radioactive decay laws to have changed substantially. Several important inputs to chronometric </w:t>
      </w:r>
      <w:proofErr w:type="gramStart"/>
      <w:r w:rsidRPr="002D3315">
        <w:rPr>
          <w:rFonts w:ascii="Times New Roman" w:eastAsia="Times New Roman" w:hAnsi="Times New Roman" w:cs="Times New Roman"/>
          <w:kern w:val="0"/>
          <w14:ligatures w14:val="none"/>
        </w:rPr>
        <w:t>systems—</w:t>
      </w:r>
      <w:proofErr w:type="gramEnd"/>
      <w:r w:rsidRPr="002D3315">
        <w:rPr>
          <w:rFonts w:ascii="Times New Roman" w:eastAsia="Times New Roman" w:hAnsi="Times New Roman" w:cs="Times New Roman"/>
          <w:kern w:val="0"/>
          <w14:ligatures w14:val="none"/>
        </w:rPr>
        <w:t>including cosmic-ray flux, geomagnetic shielding, atmospheric radiocarbon concentration, marine reservoir age and natural uranium isotope ratios—are already known not to be constant.</w:t>
      </w:r>
    </w:p>
    <w:p w14:paraId="1A8A7FA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investigation therefore proposes that geological and archaeological dates should be evaluated not merely according to laboratory analytical precision, but according to the historical validity of the complete physical and environmental model upon which the calculated age depends.</w:t>
      </w:r>
    </w:p>
    <w:p w14:paraId="4E507E3D"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Secondary Hypothesis</w:t>
      </w:r>
    </w:p>
    <w:p w14:paraId="0107D01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Physical quantities presently classified as constants should be separated into three categories:</w:t>
      </w:r>
    </w:p>
    <w:p w14:paraId="23C5D0D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lastRenderedPageBreak/>
        <w:t xml:space="preserve">A. Parameters </w:t>
      </w:r>
      <w:proofErr w:type="gramStart"/>
      <w:r w:rsidRPr="002D3315">
        <w:rPr>
          <w:rFonts w:ascii="Times New Roman" w:eastAsia="Times New Roman" w:hAnsi="Times New Roman" w:cs="Times New Roman"/>
          <w:b/>
          <w:bCs/>
          <w:kern w:val="0"/>
          <w14:ligatures w14:val="none"/>
        </w:rPr>
        <w:t>already</w:t>
      </w:r>
      <w:proofErr w:type="gramEnd"/>
      <w:r w:rsidRPr="002D3315">
        <w:rPr>
          <w:rFonts w:ascii="Times New Roman" w:eastAsia="Times New Roman" w:hAnsi="Times New Roman" w:cs="Times New Roman"/>
          <w:b/>
          <w:bCs/>
          <w:kern w:val="0"/>
          <w14:ligatures w14:val="none"/>
        </w:rPr>
        <w:t xml:space="preserve"> demonstrated to vary</w:t>
      </w:r>
      <w:r w:rsidRPr="002D3315">
        <w:rPr>
          <w:rFonts w:ascii="Times New Roman" w:eastAsia="Times New Roman" w:hAnsi="Times New Roman" w:cs="Times New Roman"/>
          <w:kern w:val="0"/>
          <w14:ligatures w14:val="none"/>
        </w:rPr>
        <w:t>, such as cosmogenic-isotope production rates, geomagnetic shielding and reservoir ages.</w:t>
      </w:r>
    </w:p>
    <w:p w14:paraId="76EA094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B. Parameters once treated as effectively invariant whose accepted values or natural distributions were subsequently revised</w:t>
      </w:r>
      <w:r w:rsidRPr="002D3315">
        <w:rPr>
          <w:rFonts w:ascii="Times New Roman" w:eastAsia="Times New Roman" w:hAnsi="Times New Roman" w:cs="Times New Roman"/>
          <w:kern w:val="0"/>
          <w14:ligatures w14:val="none"/>
        </w:rPr>
        <w:t>, such as the natural ^238U/^235U ratio and ^40K decay parameters.</w:t>
      </w:r>
    </w:p>
    <w:p w14:paraId="0B728BC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C. Fundamental physical constants for which no significant variation has been detected but whose invariance over geological time is established through intermittent, retrospective or integrated constraints rather than continuous direct observation.</w:t>
      </w:r>
    </w:p>
    <w:p w14:paraId="4468015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The research should determine whether any physically permissible variation within Category C could produce chronologically significant errors while remaining consistent with existing </w:t>
      </w:r>
      <w:proofErr w:type="gramStart"/>
      <w:r w:rsidRPr="002D3315">
        <w:rPr>
          <w:rFonts w:ascii="Times New Roman" w:eastAsia="Times New Roman" w:hAnsi="Times New Roman" w:cs="Times New Roman"/>
          <w:kern w:val="0"/>
          <w14:ligatures w14:val="none"/>
        </w:rPr>
        <w:t>atomic-clock</w:t>
      </w:r>
      <w:proofErr w:type="gramEnd"/>
      <w:r w:rsidRPr="002D3315">
        <w:rPr>
          <w:rFonts w:ascii="Times New Roman" w:eastAsia="Times New Roman" w:hAnsi="Times New Roman" w:cs="Times New Roman"/>
          <w:kern w:val="0"/>
          <w14:ligatures w14:val="none"/>
        </w:rPr>
        <w:t>, geological, astrophysical and nuclear constraints.</w:t>
      </w:r>
    </w:p>
    <w:p w14:paraId="65094AF6"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6B30A8E7">
          <v:rect id="_x0000_i1026" style="width:0;height:1.5pt" o:hralign="center" o:hrstd="t" o:hr="t" fillcolor="#a0a0a0" stroked="f"/>
        </w:pict>
      </w:r>
    </w:p>
    <w:p w14:paraId="308DBB13"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ABSTRACT</w:t>
      </w:r>
    </w:p>
    <w:p w14:paraId="484E9D7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Modern radiometric dating is among the most powerful quantitative tools in archaeology, paleoclimatology and geology. Its reliability, however, depends upon more than precise measurement of isotope abundance. Every chronometric system incorporates assumptions concerning initial isotope composition, decay behavior, isotope production, reservoir exchange, environmental history and retention of parent and daughter products. Some of these parameters are fundamental physical quantities assumed to remain invariant; others are environmental parameters already known to change substantially with time.</w:t>
      </w:r>
    </w:p>
    <w:p w14:paraId="0AFBEF1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This preliminary investigation evaluates potential sources of systematic chronological error arising from long-term variability in the physical and environmental boundary conditions underlying radiometric and cosmogenic dating. </w:t>
      </w:r>
      <w:proofErr w:type="gramStart"/>
      <w:r w:rsidRPr="002D3315">
        <w:rPr>
          <w:rFonts w:ascii="Times New Roman" w:eastAsia="Times New Roman" w:hAnsi="Times New Roman" w:cs="Times New Roman"/>
          <w:kern w:val="0"/>
          <w14:ligatures w14:val="none"/>
        </w:rPr>
        <w:t>Particular attention</w:t>
      </w:r>
      <w:proofErr w:type="gramEnd"/>
      <w:r w:rsidRPr="002D3315">
        <w:rPr>
          <w:rFonts w:ascii="Times New Roman" w:eastAsia="Times New Roman" w:hAnsi="Times New Roman" w:cs="Times New Roman"/>
          <w:kern w:val="0"/>
          <w14:ligatures w14:val="none"/>
        </w:rPr>
        <w:t xml:space="preserve"> is given to radiocarbon (^14C), cosmogenic ^10Be and related radionuclides, U–Pb/Pb–Pb geochronology and K–</w:t>
      </w:r>
      <w:proofErr w:type="spellStart"/>
      <w:r w:rsidRPr="002D3315">
        <w:rPr>
          <w:rFonts w:ascii="Times New Roman" w:eastAsia="Times New Roman" w:hAnsi="Times New Roman" w:cs="Times New Roman"/>
          <w:kern w:val="0"/>
          <w14:ligatures w14:val="none"/>
        </w:rPr>
        <w:t>Ar</w:t>
      </w:r>
      <w:proofErr w:type="spellEnd"/>
      <w:r w:rsidRPr="002D3315">
        <w:rPr>
          <w:rFonts w:ascii="Times New Roman" w:eastAsia="Times New Roman" w:hAnsi="Times New Roman" w:cs="Times New Roman"/>
          <w:kern w:val="0"/>
          <w14:ligatures w14:val="none"/>
        </w:rPr>
        <w:t>/^40Ar–^39Ar dating.</w:t>
      </w:r>
    </w:p>
    <w:p w14:paraId="7E0F3D4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Radiocarbon provides a clear demonstration that isotope abundance cannot be interpreted through radioactive decay alone. Atmospheric ^14C production varies according to solar activity and geomagnetic shielding, while ocean circulation and carbon-reservoir exchange alter the relationship between atmospheric and sample ^14C. The IntCal20 calibration program therefore reconstructs historical atmospheric radiocarbon rather than assuming constancy. Its fully atmospheric tree-ring record extends to approximately 13,910 calibrated years BP; the older portion, extending toward 55,000 years BP, statistically integrates floating tree-ring sequences, sediments, speleothems, corals and other records that require reservoir and dead-carbon corrections.</w:t>
      </w:r>
    </w:p>
    <w:p w14:paraId="29AEF8C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Geomagnetic excursions demonstrate the magnitude of possible cosmogenic production changes. Modeling of the </w:t>
      </w:r>
      <w:proofErr w:type="spellStart"/>
      <w:r w:rsidRPr="002D3315">
        <w:rPr>
          <w:rFonts w:ascii="Times New Roman" w:eastAsia="Times New Roman" w:hAnsi="Times New Roman" w:cs="Times New Roman"/>
          <w:kern w:val="0"/>
          <w14:ligatures w14:val="none"/>
        </w:rPr>
        <w:t>Laschamp</w:t>
      </w:r>
      <w:proofErr w:type="spellEnd"/>
      <w:r w:rsidRPr="002D3315">
        <w:rPr>
          <w:rFonts w:ascii="Times New Roman" w:eastAsia="Times New Roman" w:hAnsi="Times New Roman" w:cs="Times New Roman"/>
          <w:kern w:val="0"/>
          <w14:ligatures w14:val="none"/>
        </w:rPr>
        <w:t xml:space="preserve"> excursion at approximately 41,000 years BP indicates that global </w:t>
      </w:r>
      <w:r w:rsidRPr="002D3315">
        <w:rPr>
          <w:rFonts w:ascii="Times New Roman" w:eastAsia="Times New Roman" w:hAnsi="Times New Roman" w:cs="Times New Roman"/>
          <w:kern w:val="0"/>
          <w14:ligatures w14:val="none"/>
        </w:rPr>
        <w:lastRenderedPageBreak/>
        <w:t>^10Be production exceeded twice present-day production, while atmospheric ^14C was also strongly affected. Such observations establish that cosmogenic production rates are environmental variables rather than universal constants.</w:t>
      </w:r>
    </w:p>
    <w:p w14:paraId="3889D8D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Long-lived geological chronometers present a different problem. U–Pb dating depends upon well-characterized uranium decay systems, but historical assumptions concerning natural uranium isotope abundance have required revision. The ^238U/^235U ratio of 137.88 was once regarded as invariant and used without assigned uncertainty; high-precision measurement subsequently demonstrated natural variability exceeding 5‰ in terrestrial uranium-bearing minerals and established an average zircon value near 137.818 rather than 137.88.</w:t>
      </w:r>
    </w:p>
    <w:p w14:paraId="1B51341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Similarly, ^40Ar/^39Ar and K–</w:t>
      </w:r>
      <w:proofErr w:type="spellStart"/>
      <w:r w:rsidRPr="002D3315">
        <w:rPr>
          <w:rFonts w:ascii="Times New Roman" w:eastAsia="Times New Roman" w:hAnsi="Times New Roman" w:cs="Times New Roman"/>
          <w:kern w:val="0"/>
          <w14:ligatures w14:val="none"/>
        </w:rPr>
        <w:t>Ar</w:t>
      </w:r>
      <w:proofErr w:type="spellEnd"/>
      <w:r w:rsidRPr="002D3315">
        <w:rPr>
          <w:rFonts w:ascii="Times New Roman" w:eastAsia="Times New Roman" w:hAnsi="Times New Roman" w:cs="Times New Roman"/>
          <w:kern w:val="0"/>
          <w14:ligatures w14:val="none"/>
        </w:rPr>
        <w:t xml:space="preserve"> chronology historically contained systematic uncertainty related to imperfect knowledge of ^40K decay constants and its branched decay behavior. Subsequent recalibration substantially improved these quantities.</w:t>
      </w:r>
    </w:p>
    <w:p w14:paraId="1548D4E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These examples do not demonstrate that the geological timescale is fundamentally incorrect. Rather, they demonstrate an important methodological principle: </w:t>
      </w:r>
      <w:r w:rsidRPr="002D3315">
        <w:rPr>
          <w:rFonts w:ascii="Times New Roman" w:eastAsia="Times New Roman" w:hAnsi="Times New Roman" w:cs="Times New Roman"/>
          <w:b/>
          <w:bCs/>
          <w:kern w:val="0"/>
          <w14:ligatures w14:val="none"/>
        </w:rPr>
        <w:t>a parameter may be treated as constant because available measurements cannot detect meaningful variation, while improved measurements can later reveal previously unresolved variability or refine the accepted numerical value.</w:t>
      </w:r>
    </w:p>
    <w:p w14:paraId="261BE39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Fundamental constants such as the fine-structure constant α present a deeper question. Modern atomic-clock experiments find no evidence for temporal variation and constrain present-day changes to extremely small levels. Geological evidence from the approximately two-billion-year-old Oklo natural nuclear reactors also strongly limits persistent changes in nuclear physics. Nevertheless, direct laboratory observations span only years or decades, whereas ancient constraints represent discrete or integrated observations across enormous intervals. This report therefore proposes a systematic “constant audit” to determine not whether currently accepted chronology should be rejected, but the maximum chronological distortion still physically permissible under existing observational constraints.</w:t>
      </w:r>
    </w:p>
    <w:p w14:paraId="16F679D0"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44CCA0CD">
          <v:rect id="_x0000_i1027" style="width:0;height:1.5pt" o:hralign="center" o:hrstd="t" o:hr="t" fillcolor="#a0a0a0" stroked="f"/>
        </w:pict>
      </w:r>
    </w:p>
    <w:p w14:paraId="08ABDA43"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 INTRODUCTION</w:t>
      </w:r>
    </w:p>
    <w:p w14:paraId="43E0EA9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radiometric age is frequently presented as though an isotope ratio itself directly measures time.</w:t>
      </w:r>
    </w:p>
    <w:p w14:paraId="2693BFA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D3315">
        <w:rPr>
          <w:rFonts w:ascii="Times New Roman" w:eastAsia="Times New Roman" w:hAnsi="Times New Roman" w:cs="Times New Roman"/>
          <w:kern w:val="0"/>
          <w14:ligatures w14:val="none"/>
        </w:rPr>
        <w:t>In reality, an</w:t>
      </w:r>
      <w:proofErr w:type="gramEnd"/>
      <w:r w:rsidRPr="002D3315">
        <w:rPr>
          <w:rFonts w:ascii="Times New Roman" w:eastAsia="Times New Roman" w:hAnsi="Times New Roman" w:cs="Times New Roman"/>
          <w:kern w:val="0"/>
          <w14:ligatures w14:val="none"/>
        </w:rPr>
        <w:t xml:space="preserve"> age is inferred through a model.</w:t>
      </w:r>
    </w:p>
    <w:p w14:paraId="0D2C30A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At its simplest:</w:t>
      </w:r>
    </w:p>
    <w:p w14:paraId="7352447C"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N=</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N</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-λt</m:t>
              </m:r>
            </m:sup>
          </m:sSup>
        </m:oMath>
      </m:oMathPara>
    </w:p>
    <w:p w14:paraId="361A4B7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where </w:t>
      </w:r>
      <m:oMath>
        <m:r>
          <w:rPr>
            <w:rFonts w:ascii="Cambria Math" w:eastAsia="Times New Roman" w:hAnsi="Cambria Math" w:cs="Times New Roman"/>
            <w:kern w:val="0"/>
            <w14:ligatures w14:val="none"/>
          </w:rPr>
          <m:t>N</m:t>
        </m:r>
      </m:oMath>
      <w:r w:rsidRPr="002D3315">
        <w:rPr>
          <w:rFonts w:ascii="Times New Roman" w:eastAsia="Times New Roman" w:hAnsi="Times New Roman" w:cs="Times New Roman"/>
          <w:kern w:val="0"/>
          <w14:ligatures w14:val="none"/>
        </w:rPr>
        <w:t xml:space="preserve">is the quantity remaining,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N</m:t>
            </m:r>
          </m:e>
          <m:sub>
            <m:r>
              <w:rPr>
                <w:rFonts w:ascii="Cambria Math" w:eastAsia="Times New Roman" w:hAnsi="Cambria Math" w:cs="Times New Roman"/>
                <w:kern w:val="0"/>
                <w14:ligatures w14:val="none"/>
              </w:rPr>
              <m:t>0</m:t>
            </m:r>
          </m:sub>
        </m:sSub>
      </m:oMath>
      <w:r w:rsidRPr="002D3315">
        <w:rPr>
          <w:rFonts w:ascii="Times New Roman" w:eastAsia="Times New Roman" w:hAnsi="Times New Roman" w:cs="Times New Roman"/>
          <w:kern w:val="0"/>
          <w14:ligatures w14:val="none"/>
        </w:rPr>
        <w:t xml:space="preserve">is the initial quantity, </w:t>
      </w:r>
      <m:oMath>
        <m:r>
          <w:rPr>
            <w:rFonts w:ascii="Cambria Math" w:eastAsia="Times New Roman" w:hAnsi="Cambria Math" w:cs="Times New Roman"/>
            <w:kern w:val="0"/>
            <w14:ligatures w14:val="none"/>
          </w:rPr>
          <m:t>t</m:t>
        </m:r>
      </m:oMath>
      <w:r w:rsidRPr="002D3315">
        <w:rPr>
          <w:rFonts w:ascii="Times New Roman" w:eastAsia="Times New Roman" w:hAnsi="Times New Roman" w:cs="Times New Roman"/>
          <w:kern w:val="0"/>
          <w14:ligatures w14:val="none"/>
        </w:rPr>
        <w:t xml:space="preserve">is elapsed time and </w:t>
      </w:r>
      <m:oMath>
        <m:r>
          <w:rPr>
            <w:rFonts w:ascii="Cambria Math" w:eastAsia="Times New Roman" w:hAnsi="Cambria Math" w:cs="Times New Roman"/>
            <w:kern w:val="0"/>
            <w14:ligatures w14:val="none"/>
          </w:rPr>
          <m:t>λ</m:t>
        </m:r>
      </m:oMath>
      <w:r w:rsidRPr="002D3315">
        <w:rPr>
          <w:rFonts w:ascii="Times New Roman" w:eastAsia="Times New Roman" w:hAnsi="Times New Roman" w:cs="Times New Roman"/>
          <w:kern w:val="0"/>
          <w14:ligatures w14:val="none"/>
        </w:rPr>
        <w:t>is the decay constant.</w:t>
      </w:r>
    </w:p>
    <w:p w14:paraId="29CF2A1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Solving for time gives:</w:t>
      </w:r>
    </w:p>
    <w:p w14:paraId="0B8F98B8"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t=</m:t>
          </m:r>
          <m:f>
            <m:fPr>
              <m:ctrlPr>
                <w:rPr>
                  <w:rFonts w:ascii="Cambria Math" w:eastAsia="Times New Roman" w:hAnsi="Cambria Math" w:cs="Times New Roman"/>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λ</m:t>
              </m:r>
            </m:den>
          </m:f>
          <m:func>
            <m:funcPr>
              <m:ctrlPr>
                <w:rPr>
                  <w:rFonts w:ascii="Cambria Math" w:eastAsia="Times New Roman" w:hAnsi="Cambria Math" w:cs="Times New Roman"/>
                  <w:kern w:val="0"/>
                  <w14:ligatures w14:val="none"/>
                </w:rPr>
              </m:ctrlPr>
            </m:funcPr>
            <m:fName>
              <m:r>
                <m:rPr>
                  <m:sty m:val="p"/>
                </m:rPr>
                <w:rPr>
                  <w:rFonts w:ascii="Cambria Math" w:eastAsia="Times New Roman" w:hAnsi="Cambria Math" w:cs="Times New Roman"/>
                  <w:kern w:val="0"/>
                  <w14:ligatures w14:val="none"/>
                </w:rPr>
                <m:t>ln</m:t>
              </m:r>
            </m:fName>
            <m:e>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N</m:t>
                          </m:r>
                        </m:e>
                        <m:sub>
                          <m:r>
                            <w:rPr>
                              <w:rFonts w:ascii="Cambria Math" w:eastAsia="Times New Roman" w:hAnsi="Cambria Math" w:cs="Times New Roman"/>
                              <w:kern w:val="0"/>
                              <w14:ligatures w14:val="none"/>
                            </w:rPr>
                            <m:t>0</m:t>
                          </m:r>
                        </m:sub>
                      </m:sSub>
                    </m:num>
                    <m:den>
                      <m:r>
                        <w:rPr>
                          <w:rFonts w:ascii="Cambria Math" w:eastAsia="Times New Roman" w:hAnsi="Cambria Math" w:cs="Times New Roman"/>
                          <w:kern w:val="0"/>
                          <w14:ligatures w14:val="none"/>
                        </w:rPr>
                        <m:t>N</m:t>
                      </m:r>
                    </m:den>
                  </m:f>
                </m:e>
              </m:d>
            </m:e>
          </m:func>
        </m:oMath>
      </m:oMathPara>
    </w:p>
    <w:p w14:paraId="1EE279D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equation immediately reveals two fundamental requirements:</w:t>
      </w:r>
    </w:p>
    <w:p w14:paraId="7168693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 xml:space="preserve">The starting condition must be known or </w:t>
      </w:r>
      <w:proofErr w:type="spellStart"/>
      <w:r w:rsidRPr="002D3315">
        <w:rPr>
          <w:rFonts w:ascii="Times New Roman" w:eastAsia="Times New Roman" w:hAnsi="Times New Roman" w:cs="Times New Roman"/>
          <w:b/>
          <w:bCs/>
          <w:kern w:val="0"/>
          <w14:ligatures w14:val="none"/>
        </w:rPr>
        <w:t>reconstructable</w:t>
      </w:r>
      <w:proofErr w:type="spellEnd"/>
      <w:r w:rsidRPr="002D3315">
        <w:rPr>
          <w:rFonts w:ascii="Times New Roman" w:eastAsia="Times New Roman" w:hAnsi="Times New Roman" w:cs="Times New Roman"/>
          <w:b/>
          <w:bCs/>
          <w:kern w:val="0"/>
          <w14:ligatures w14:val="none"/>
        </w:rPr>
        <w:t>.</w:t>
      </w:r>
    </w:p>
    <w:p w14:paraId="4D9973D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 xml:space="preserve">The decay behavior represented by </w:t>
      </w:r>
      <m:oMath>
        <m:r>
          <w:rPr>
            <w:rFonts w:ascii="Cambria Math" w:eastAsia="Times New Roman" w:hAnsi="Cambria Math" w:cs="Times New Roman"/>
            <w:kern w:val="0"/>
            <w14:ligatures w14:val="none"/>
          </w:rPr>
          <m:t>λ</m:t>
        </m:r>
      </m:oMath>
      <w:r w:rsidRPr="002D3315">
        <w:rPr>
          <w:rFonts w:ascii="Times New Roman" w:eastAsia="Times New Roman" w:hAnsi="Times New Roman" w:cs="Times New Roman"/>
          <w:b/>
          <w:bCs/>
          <w:kern w:val="0"/>
          <w14:ligatures w14:val="none"/>
        </w:rPr>
        <w:t>must remain valid throughout the interval.</w:t>
      </w:r>
    </w:p>
    <w:p w14:paraId="12FCF71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Real geological dating systems introduce additional requirements.</w:t>
      </w:r>
    </w:p>
    <w:p w14:paraId="0DA0D36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Parent or daughter isotopes must not be added or removed in unrecognized ways.</w:t>
      </w:r>
    </w:p>
    <w:p w14:paraId="6DD9DA6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Minerals must retain the isotope system being measured after an appropriate closure event.</w:t>
      </w:r>
    </w:p>
    <w:p w14:paraId="599D453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Initial daughter isotope abundances must either be negligible, independently known or mathematically reconstructed.</w:t>
      </w:r>
    </w:p>
    <w:p w14:paraId="0174284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Cosmogenic dating systems additionally require reconstruction of isotope production.</w:t>
      </w:r>
    </w:p>
    <w:p w14:paraId="60398CC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Radiocarbon additionally requires reconstruction of atmospheric ^14C and carbon-reservoir exchange.</w:t>
      </w:r>
    </w:p>
    <w:p w14:paraId="1ADA5A2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D3315">
        <w:rPr>
          <w:rFonts w:ascii="Times New Roman" w:eastAsia="Times New Roman" w:hAnsi="Times New Roman" w:cs="Times New Roman"/>
          <w:kern w:val="0"/>
          <w14:ligatures w14:val="none"/>
        </w:rPr>
        <w:t>Therefore</w:t>
      </w:r>
      <w:proofErr w:type="gramEnd"/>
      <w:r w:rsidRPr="002D3315">
        <w:rPr>
          <w:rFonts w:ascii="Times New Roman" w:eastAsia="Times New Roman" w:hAnsi="Times New Roman" w:cs="Times New Roman"/>
          <w:kern w:val="0"/>
          <w14:ligatures w14:val="none"/>
        </w:rPr>
        <w:t xml:space="preserve"> the relevant scientific question is not simply:</w:t>
      </w:r>
    </w:p>
    <w:p w14:paraId="45C06CE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“Does radioactive decay work?”</w:t>
      </w:r>
    </w:p>
    <w:p w14:paraId="021E5CE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It is:</w:t>
      </w:r>
    </w:p>
    <w:p w14:paraId="61DF610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How completely do we know the physical history of the system between the event being dated and the present measurement?</w:t>
      </w:r>
    </w:p>
    <w:p w14:paraId="519A82EB"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7941AE1D">
          <v:rect id="_x0000_i1028" style="width:0;height:1.5pt" o:hralign="center" o:hrstd="t" o:hr="t" fillcolor="#a0a0a0" stroked="f"/>
        </w:pict>
      </w:r>
    </w:p>
    <w:p w14:paraId="2F9D4A63"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2. THE DIFFERENCE BETWEEN A MEASUREMENT AND AN AGE</w:t>
      </w:r>
    </w:p>
    <w:p w14:paraId="403B89B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Modern mass spectrometry can produce extraordinary analytical precision.</w:t>
      </w:r>
    </w:p>
    <w:p w14:paraId="471EEB7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precision does not automatically establish equivalent accuracy in the historical interpretation.</w:t>
      </w:r>
    </w:p>
    <w:p w14:paraId="083C716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A laboratory can accurately measure an isotope ratio while the inferred date is systematically displaced because:</w:t>
      </w:r>
    </w:p>
    <w:p w14:paraId="11D82EBA"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initial isotope ratio was incorrect;</w:t>
      </w:r>
    </w:p>
    <w:p w14:paraId="2D855E07"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material incorporated carbon from an old reservoir;</w:t>
      </w:r>
    </w:p>
    <w:p w14:paraId="7074FED1"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isotope production rate differed from that assumed;</w:t>
      </w:r>
    </w:p>
    <w:p w14:paraId="536094AE"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D3315">
        <w:rPr>
          <w:rFonts w:ascii="Times New Roman" w:eastAsia="Times New Roman" w:hAnsi="Times New Roman" w:cs="Times New Roman"/>
          <w:kern w:val="0"/>
          <w14:ligatures w14:val="none"/>
        </w:rPr>
        <w:t>a daughter</w:t>
      </w:r>
      <w:proofErr w:type="gramEnd"/>
      <w:r w:rsidRPr="002D3315">
        <w:rPr>
          <w:rFonts w:ascii="Times New Roman" w:eastAsia="Times New Roman" w:hAnsi="Times New Roman" w:cs="Times New Roman"/>
          <w:kern w:val="0"/>
          <w14:ligatures w14:val="none"/>
        </w:rPr>
        <w:t xml:space="preserve"> </w:t>
      </w:r>
      <w:proofErr w:type="gramStart"/>
      <w:r w:rsidRPr="002D3315">
        <w:rPr>
          <w:rFonts w:ascii="Times New Roman" w:eastAsia="Times New Roman" w:hAnsi="Times New Roman" w:cs="Times New Roman"/>
          <w:kern w:val="0"/>
          <w14:ligatures w14:val="none"/>
        </w:rPr>
        <w:t>isotope</w:t>
      </w:r>
      <w:proofErr w:type="gramEnd"/>
      <w:r w:rsidRPr="002D3315">
        <w:rPr>
          <w:rFonts w:ascii="Times New Roman" w:eastAsia="Times New Roman" w:hAnsi="Times New Roman" w:cs="Times New Roman"/>
          <w:kern w:val="0"/>
          <w14:ligatures w14:val="none"/>
        </w:rPr>
        <w:t xml:space="preserve"> escaped;</w:t>
      </w:r>
    </w:p>
    <w:p w14:paraId="3B34C1AF"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an inherited mineral was measured;</w:t>
      </w:r>
    </w:p>
    <w:p w14:paraId="71F734AE"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contamination introduced younger material;</w:t>
      </w:r>
    </w:p>
    <w:p w14:paraId="33ACFCCF"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mineral partially reset during metamorphism;</w:t>
      </w:r>
    </w:p>
    <w:p w14:paraId="0E6B65F2" w14:textId="77777777" w:rsidR="002D3315" w:rsidRPr="002D3315" w:rsidRDefault="002D3315" w:rsidP="002D331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or a supposedly universal input parameter was not exactly the value assumed.</w:t>
      </w:r>
    </w:p>
    <w:p w14:paraId="4932B91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distinction becomes progressively more important as chronologies extend farther backward in time.</w:t>
      </w:r>
    </w:p>
    <w:p w14:paraId="39F3D929"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67C17FF9">
          <v:rect id="_x0000_i1029" style="width:0;height:1.5pt" o:hralign="center" o:hrstd="t" o:hr="t" fillcolor="#a0a0a0" stroked="f"/>
        </w:pict>
      </w:r>
    </w:p>
    <w:p w14:paraId="5ADED502"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3. RADIOCARBON AS A DEMONSTRATION OF VARIABLE BOUNDARY CONDITIONS</w:t>
      </w:r>
    </w:p>
    <w:p w14:paraId="319E82C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Radiocarbon is useful because its major environmental complications are already acknowledged and extensively studied.</w:t>
      </w:r>
    </w:p>
    <w:p w14:paraId="290B9FA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Atmospheric ^14C is produced predominantly through cosmic-ray interactions ultimately involving atmospheric nitrogen.</w:t>
      </w:r>
    </w:p>
    <w:p w14:paraId="3DF791B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production rate therefore depends upon cosmic radiation reaching Earth's atmosphere.</w:t>
      </w:r>
    </w:p>
    <w:p w14:paraId="5D9E1C7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flux is modulated by at least:</w:t>
      </w:r>
    </w:p>
    <w:p w14:paraId="15B67B77" w14:textId="77777777" w:rsidR="002D3315" w:rsidRPr="002D3315" w:rsidRDefault="002D3315" w:rsidP="002D331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solar magnetic activity;</w:t>
      </w:r>
    </w:p>
    <w:p w14:paraId="14AB383C" w14:textId="77777777" w:rsidR="002D3315" w:rsidRPr="002D3315" w:rsidRDefault="002D3315" w:rsidP="002D331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solar wind;</w:t>
      </w:r>
    </w:p>
    <w:p w14:paraId="07990B86" w14:textId="77777777" w:rsidR="002D3315" w:rsidRPr="002D3315" w:rsidRDefault="002D3315" w:rsidP="002D331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Earth's geomagnetic field;</w:t>
      </w:r>
    </w:p>
    <w:p w14:paraId="155BD03A" w14:textId="77777777" w:rsidR="002D3315" w:rsidRPr="002D3315" w:rsidRDefault="002D3315" w:rsidP="002D331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geomagnetic latitude;</w:t>
      </w:r>
    </w:p>
    <w:p w14:paraId="7E4FEB8D" w14:textId="77777777" w:rsidR="002D3315" w:rsidRPr="002D3315" w:rsidRDefault="002D3315" w:rsidP="002D331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atmospheric conditions;</w:t>
      </w:r>
    </w:p>
    <w:p w14:paraId="5B0C800D" w14:textId="77777777" w:rsidR="002D3315" w:rsidRPr="002D3315" w:rsidRDefault="002D3315" w:rsidP="002D331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and potentially the Solar System's larger cosmic environment.</w:t>
      </w:r>
    </w:p>
    <w:p w14:paraId="0999481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Consequently, atmospheric ^14C has never been perfectly constant.</w:t>
      </w:r>
    </w:p>
    <w:p w14:paraId="586E89B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is why conventional radiocarbon ages must be calibrated.</w:t>
      </w:r>
    </w:p>
    <w:p w14:paraId="23A7288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IntCal20 explicitly states that radiocarbon ages cannot directly provide absolute chronologies and must be converted to calendar ages using calibration curves compensating for atmospheric ^14C fluctuations.</w:t>
      </w:r>
    </w:p>
    <w:p w14:paraId="5EC96E3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establishes a critical principle:</w:t>
      </w:r>
    </w:p>
    <w:p w14:paraId="7097461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The radioactive decay law can remain completely correct while the uncalibrated chronological answer is wrong because the initial isotope abundance changed.</w:t>
      </w:r>
    </w:p>
    <w:p w14:paraId="7669E7ED"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055773F7">
          <v:rect id="_x0000_i1030" style="width:0;height:1.5pt" o:hralign="center" o:hrstd="t" o:hr="t" fillcolor="#a0a0a0" stroked="f"/>
        </w:pict>
      </w:r>
    </w:p>
    <w:p w14:paraId="57F37930"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4. THE GEOMAGNETIC FIELD AS A VARIABLE CONTROL</w:t>
      </w:r>
    </w:p>
    <w:p w14:paraId="327D1DA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Earth's magnetic field is one of the clearest demonstrations that a major chronometric boundary condition changes through time.</w:t>
      </w:r>
    </w:p>
    <w:p w14:paraId="04E742C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geomagnetic field partially shields Earth from charged cosmic radiation.</w:t>
      </w:r>
    </w:p>
    <w:p w14:paraId="36F954C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When field strength decreases, more cosmic radiation reaches the atmosphere and cosmogenic radionuclide production increases.</w:t>
      </w:r>
    </w:p>
    <w:p w14:paraId="1635847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During the </w:t>
      </w:r>
      <w:proofErr w:type="spellStart"/>
      <w:r w:rsidRPr="002D3315">
        <w:rPr>
          <w:rFonts w:ascii="Times New Roman" w:eastAsia="Times New Roman" w:hAnsi="Times New Roman" w:cs="Times New Roman"/>
          <w:kern w:val="0"/>
          <w14:ligatures w14:val="none"/>
        </w:rPr>
        <w:t>Laschamp</w:t>
      </w:r>
      <w:proofErr w:type="spellEnd"/>
      <w:r w:rsidRPr="002D3315">
        <w:rPr>
          <w:rFonts w:ascii="Times New Roman" w:eastAsia="Times New Roman" w:hAnsi="Times New Roman" w:cs="Times New Roman"/>
          <w:kern w:val="0"/>
          <w14:ligatures w14:val="none"/>
        </w:rPr>
        <w:t xml:space="preserve"> geomagnetic excursion roughly 41,000 years ago, reconstructed global ^10Be production exceeded approximately twice the modern level.</w:t>
      </w:r>
    </w:p>
    <w:p w14:paraId="1E27E25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Modeling of ^14C during the same interval shows large atmospheric radiocarbon excursions and significant sensitivity to the assumed relationship between ^10Be production, ^14C production and carbon-cycle state.</w:t>
      </w:r>
    </w:p>
    <w:p w14:paraId="7B21CE0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Earlier work examining the last 80,000 years concluded that geomagnetic intensity changes were a major control on cosmogenic ^14C production and could produce multi-thousand-year differences between raw radiocarbon ages and independent calendar ages during portions of the Pleistocene.</w:t>
      </w:r>
    </w:p>
    <w:p w14:paraId="5AEAFBB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Modern calibration attempts to correct these effects.</w:t>
      </w:r>
    </w:p>
    <w:p w14:paraId="03C7E62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scientific significance is nevertheless substantial:</w:t>
      </w:r>
    </w:p>
    <w:p w14:paraId="26D599B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cosmogenic isotope production is demonstrably time dependent.</w:t>
      </w:r>
    </w:p>
    <w:p w14:paraId="6B762398"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07086B8E">
          <v:rect id="_x0000_i1031" style="width:0;height:1.5pt" o:hralign="center" o:hrstd="t" o:hr="t" fillcolor="#a0a0a0" stroked="f"/>
        </w:pict>
      </w:r>
    </w:p>
    <w:p w14:paraId="2E406792"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5. SOLAR VARIABILITY</w:t>
      </w:r>
    </w:p>
    <w:p w14:paraId="77D20E7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Solar magnetic activity also modulates incoming galactic cosmic radiation.</w:t>
      </w:r>
    </w:p>
    <w:p w14:paraId="508322C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Greater </w:t>
      </w:r>
      <w:proofErr w:type="spellStart"/>
      <w:r w:rsidRPr="002D3315">
        <w:rPr>
          <w:rFonts w:ascii="Times New Roman" w:eastAsia="Times New Roman" w:hAnsi="Times New Roman" w:cs="Times New Roman"/>
          <w:kern w:val="0"/>
          <w14:ligatures w14:val="none"/>
        </w:rPr>
        <w:t>heliospheric</w:t>
      </w:r>
      <w:proofErr w:type="spellEnd"/>
      <w:r w:rsidRPr="002D3315">
        <w:rPr>
          <w:rFonts w:ascii="Times New Roman" w:eastAsia="Times New Roman" w:hAnsi="Times New Roman" w:cs="Times New Roman"/>
          <w:kern w:val="0"/>
          <w14:ligatures w14:val="none"/>
        </w:rPr>
        <w:t xml:space="preserve"> shielding reduces the flux of lower-energy galactic cosmic rays reaching Earth.</w:t>
      </w:r>
    </w:p>
    <w:p w14:paraId="51D959C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Reduced solar activity allows more to penetrate.</w:t>
      </w:r>
    </w:p>
    <w:p w14:paraId="1A56C17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Exceptional solar energetic particle events can additionally produce abrupt cosmogenic isotope excursions.</w:t>
      </w:r>
    </w:p>
    <w:p w14:paraId="0D491B0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2D3315">
        <w:rPr>
          <w:rFonts w:ascii="Times New Roman" w:eastAsia="Times New Roman" w:hAnsi="Times New Roman" w:cs="Times New Roman"/>
          <w:kern w:val="0"/>
          <w14:ligatures w14:val="none"/>
        </w:rPr>
        <w:t>IntCal</w:t>
      </w:r>
      <w:proofErr w:type="spellEnd"/>
      <w:r w:rsidRPr="002D3315">
        <w:rPr>
          <w:rFonts w:ascii="Times New Roman" w:eastAsia="Times New Roman" w:hAnsi="Times New Roman" w:cs="Times New Roman"/>
          <w:kern w:val="0"/>
          <w14:ligatures w14:val="none"/>
        </w:rPr>
        <w:t>-related research has identified rapid ^14C production events that were invisible or strongly muted when radiocarbon records were averaged across decade-scale samples. Single-year measurements subsequently resolved them.</w:t>
      </w:r>
    </w:p>
    <w:p w14:paraId="489F57E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is another methodological warning.</w:t>
      </w:r>
    </w:p>
    <w:p w14:paraId="23FC09C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Temporal resolution can determine whether a transient physical event is:</w:t>
      </w:r>
    </w:p>
    <w:p w14:paraId="170F7DA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clearly observed, partially averaged, or effectively invisible.</w:t>
      </w:r>
    </w:p>
    <w:p w14:paraId="4854DE5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principle becomes important when considering transient variations in other physical systems.</w:t>
      </w:r>
    </w:p>
    <w:p w14:paraId="7AE1910E"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6912C920">
          <v:rect id="_x0000_i1032" style="width:0;height:1.5pt" o:hralign="center" o:hrstd="t" o:hr="t" fillcolor="#a0a0a0" stroked="f"/>
        </w:pict>
      </w:r>
    </w:p>
    <w:p w14:paraId="3A86B8CD"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6. COSMOGENIC DATING ON GEOLOGICAL TIMESCALES</w:t>
      </w:r>
    </w:p>
    <w:p w14:paraId="5D6C6DE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Radiocarbon effectively reaches its useful limit at approximately 50,000–55,000 years.</w:t>
      </w:r>
    </w:p>
    <w:p w14:paraId="23C14A8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Longer-lived cosmogenic nuclides include:</w:t>
      </w:r>
    </w:p>
    <w:p w14:paraId="4954F070" w14:textId="77777777" w:rsidR="002D3315" w:rsidRPr="002D3315" w:rsidRDefault="002D3315" w:rsidP="002D331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^10Be;</w:t>
      </w:r>
    </w:p>
    <w:p w14:paraId="5A98D8E5" w14:textId="77777777" w:rsidR="002D3315" w:rsidRPr="002D3315" w:rsidRDefault="002D3315" w:rsidP="002D331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^26Al;</w:t>
      </w:r>
    </w:p>
    <w:p w14:paraId="34C5ABB9" w14:textId="77777777" w:rsidR="002D3315" w:rsidRPr="002D3315" w:rsidRDefault="002D3315" w:rsidP="002D331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^36Cl;</w:t>
      </w:r>
    </w:p>
    <w:p w14:paraId="1E59AC94" w14:textId="77777777" w:rsidR="002D3315" w:rsidRPr="002D3315" w:rsidRDefault="002D3315" w:rsidP="002D331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^3He;</w:t>
      </w:r>
    </w:p>
    <w:p w14:paraId="713E7178" w14:textId="77777777" w:rsidR="002D3315" w:rsidRPr="002D3315" w:rsidRDefault="002D3315" w:rsidP="002D331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^21Ne.</w:t>
      </w:r>
    </w:p>
    <w:p w14:paraId="0394024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These systems are used to investigate surface exposure, burial, erosion and landscape evolution.</w:t>
      </w:r>
    </w:p>
    <w:p w14:paraId="6028370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Their interpretation requires models of cosmogenic production.</w:t>
      </w:r>
    </w:p>
    <w:p w14:paraId="01D4149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Production is influenced by geomagnetic shielding, latitude, altitude, atmospheric mass, solar modulation and shielding of the sample.</w:t>
      </w:r>
    </w:p>
    <w:p w14:paraId="402585F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Unlike radioactive decay constants, these production rates are not fundamental constants.</w:t>
      </w:r>
    </w:p>
    <w:p w14:paraId="7A90602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They are environmental histories.</w:t>
      </w:r>
    </w:p>
    <w:p w14:paraId="0FC5440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particularly interesting observation was reported in 2025: a late-Miocene marine ^10Be anomaly that investigators proposed as a potential geological time marker. The authors considered changes in ocean circulation as well as possible astrophysical changes to cosmogenic production.</w:t>
      </w:r>
    </w:p>
    <w:p w14:paraId="1DCECF2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does not establish that existing cosmogenic dates are substantially wrong.</w:t>
      </w:r>
    </w:p>
    <w:p w14:paraId="21EED20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It establishes that the cosmic radiation environment itself contains events and variations that must be reconstructed.</w:t>
      </w:r>
    </w:p>
    <w:p w14:paraId="61FB5657"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10BAC6B7">
          <v:rect id="_x0000_i1033" style="width:0;height:1.5pt" o:hralign="center" o:hrstd="t" o:hr="t" fillcolor="#a0a0a0" stroked="f"/>
        </w:pict>
      </w:r>
    </w:p>
    <w:p w14:paraId="022C299E"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7. THE SOLAR SYSTEM DOES NOT OCCUPY A STATIC ENVIRONMENT</w:t>
      </w:r>
    </w:p>
    <w:p w14:paraId="734535F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On geological timescales, the Solar System moves through the Milky Way.</w:t>
      </w:r>
    </w:p>
    <w:p w14:paraId="41350F7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Potential changes include:</w:t>
      </w:r>
    </w:p>
    <w:p w14:paraId="2B9F3002" w14:textId="77777777" w:rsidR="002D3315" w:rsidRPr="002D3315" w:rsidRDefault="002D3315" w:rsidP="002D331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passage through interstellar material of different density;</w:t>
      </w:r>
    </w:p>
    <w:p w14:paraId="15018629" w14:textId="77777777" w:rsidR="002D3315" w:rsidRPr="002D3315" w:rsidRDefault="002D3315" w:rsidP="002D331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varying heliosphere dimensions;</w:t>
      </w:r>
    </w:p>
    <w:p w14:paraId="768486AB" w14:textId="77777777" w:rsidR="002D3315" w:rsidRPr="002D3315" w:rsidRDefault="002D3315" w:rsidP="002D331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nearby supernova activity;</w:t>
      </w:r>
    </w:p>
    <w:p w14:paraId="552F3BAA" w14:textId="77777777" w:rsidR="002D3315" w:rsidRPr="002D3315" w:rsidRDefault="002D3315" w:rsidP="002D331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changing galactic cosmic-ray environment;</w:t>
      </w:r>
    </w:p>
    <w:p w14:paraId="1010D82E" w14:textId="77777777" w:rsidR="002D3315" w:rsidRPr="002D3315" w:rsidRDefault="002D3315" w:rsidP="002D331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and possible rare high-energy astrophysical events.</w:t>
      </w:r>
    </w:p>
    <w:p w14:paraId="7142140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These mechanisms are substantially more speculative as sources of chronological error than ordinary geomagnetic variability.</w:t>
      </w:r>
    </w:p>
    <w:p w14:paraId="0F066C8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They nevertheless deserve investigation because cosmogenic dating depends upon particle exposure rather than radioactive decay alone.</w:t>
      </w:r>
    </w:p>
    <w:p w14:paraId="047DCB1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appropriate question is not:</w:t>
      </w:r>
    </w:p>
    <w:p w14:paraId="68E3E6B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“Did a supernova invalidate geological dating?”</w:t>
      </w:r>
    </w:p>
    <w:p w14:paraId="0A18279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There is no evidence supporting that statement.</w:t>
      </w:r>
    </w:p>
    <w:p w14:paraId="5BB3D5D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testable question is:</w:t>
      </w:r>
    </w:p>
    <w:p w14:paraId="1D20BC2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lastRenderedPageBreak/>
        <w:t xml:space="preserve">Could </w:t>
      </w:r>
      <w:proofErr w:type="spellStart"/>
      <w:r w:rsidRPr="002D3315">
        <w:rPr>
          <w:rFonts w:ascii="Times New Roman" w:eastAsia="Times New Roman" w:hAnsi="Times New Roman" w:cs="Times New Roman"/>
          <w:b/>
          <w:bCs/>
          <w:kern w:val="0"/>
          <w14:ligatures w14:val="none"/>
        </w:rPr>
        <w:t>known</w:t>
      </w:r>
      <w:proofErr w:type="spellEnd"/>
      <w:r w:rsidRPr="002D3315">
        <w:rPr>
          <w:rFonts w:ascii="Times New Roman" w:eastAsia="Times New Roman" w:hAnsi="Times New Roman" w:cs="Times New Roman"/>
          <w:b/>
          <w:bCs/>
          <w:kern w:val="0"/>
          <w14:ligatures w14:val="none"/>
        </w:rPr>
        <w:t xml:space="preserve"> or plausible astrophysical events alter cosmogenic production sufficiently to bias an exposure or burial age if the event were not represented in the production model?</w:t>
      </w:r>
    </w:p>
    <w:p w14:paraId="0BE00755"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68661825">
          <v:rect id="_x0000_i1034" style="width:0;height:1.5pt" o:hralign="center" o:hrstd="t" o:hr="t" fillcolor="#a0a0a0" stroked="f"/>
        </w:pict>
      </w:r>
    </w:p>
    <w:p w14:paraId="2C85FA75"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8. A CONSTANT THAT WAS NOT ACTUALLY CONSTANT: NATURAL URANIUM ISOTOPE RATIOS</w:t>
      </w:r>
    </w:p>
    <w:p w14:paraId="2AE6254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One of the most useful precedents for this investigation involves uranium.</w:t>
      </w:r>
    </w:p>
    <w:p w14:paraId="5A311FA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For many years, the present-day natural ratio</w:t>
      </w:r>
    </w:p>
    <w:p w14:paraId="299779F2"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kern w:val="0"/>
                  <w14:ligatures w14:val="none"/>
                </w:rPr>
              </m:ctrlPr>
            </m:sSupPr>
            <m:e/>
            <m:sup>
              <m:r>
                <w:rPr>
                  <w:rFonts w:ascii="Cambria Math" w:eastAsia="Times New Roman" w:hAnsi="Cambria Math" w:cs="Times New Roman"/>
                  <w:kern w:val="0"/>
                  <w14:ligatures w14:val="none"/>
                </w:rPr>
                <m:t>238</m:t>
              </m:r>
            </m:sup>
          </m:sSup>
          <m:r>
            <w:rPr>
              <w:rFonts w:ascii="Cambria Math" w:eastAsia="Times New Roman" w:hAnsi="Cambria Math" w:cs="Times New Roman"/>
              <w:kern w:val="0"/>
              <w14:ligatures w14:val="none"/>
            </w:rPr>
            <m:t>U</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m:t>
              </m:r>
            </m:e>
            <m:sup>
              <m:r>
                <w:rPr>
                  <w:rFonts w:ascii="Cambria Math" w:eastAsia="Times New Roman" w:hAnsi="Cambria Math" w:cs="Times New Roman"/>
                  <w:kern w:val="0"/>
                  <w14:ligatures w14:val="none"/>
                </w:rPr>
                <m:t>235</m:t>
              </m:r>
            </m:sup>
          </m:sSup>
          <m:r>
            <w:rPr>
              <w:rFonts w:ascii="Cambria Math" w:eastAsia="Times New Roman" w:hAnsi="Cambria Math" w:cs="Times New Roman"/>
              <w:kern w:val="0"/>
              <w14:ligatures w14:val="none"/>
            </w:rPr>
            <m:t>U=137.88</m:t>
          </m:r>
        </m:oMath>
      </m:oMathPara>
    </w:p>
    <w:p w14:paraId="332E089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was treated as essentially invariant.</w:t>
      </w:r>
    </w:p>
    <w:p w14:paraId="080B596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It was used in terrestrial geochronology without </w:t>
      </w:r>
      <w:proofErr w:type="gramStart"/>
      <w:r w:rsidRPr="002D3315">
        <w:rPr>
          <w:rFonts w:ascii="Times New Roman" w:eastAsia="Times New Roman" w:hAnsi="Times New Roman" w:cs="Times New Roman"/>
          <w:kern w:val="0"/>
          <w14:ligatures w14:val="none"/>
        </w:rPr>
        <w:t>an assigned</w:t>
      </w:r>
      <w:proofErr w:type="gramEnd"/>
      <w:r w:rsidRPr="002D3315">
        <w:rPr>
          <w:rFonts w:ascii="Times New Roman" w:eastAsia="Times New Roman" w:hAnsi="Times New Roman" w:cs="Times New Roman"/>
          <w:kern w:val="0"/>
          <w14:ligatures w14:val="none"/>
        </w:rPr>
        <w:t xml:space="preserve"> uncertainty.</w:t>
      </w:r>
    </w:p>
    <w:p w14:paraId="3670824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Higher-precision measurements eventually demonstrated otherwise.</w:t>
      </w:r>
    </w:p>
    <w:p w14:paraId="1542C5C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A major 2012 study measured uranium-bearing minerals from 58 geological samples and found natural ^238U/^235U variation exceeding </w:t>
      </w:r>
      <w:r w:rsidRPr="002D3315">
        <w:rPr>
          <w:rFonts w:ascii="Times New Roman" w:eastAsia="Times New Roman" w:hAnsi="Times New Roman" w:cs="Times New Roman"/>
          <w:b/>
          <w:bCs/>
          <w:kern w:val="0"/>
          <w14:ligatures w14:val="none"/>
        </w:rPr>
        <w:t>5 per mil</w:t>
      </w:r>
      <w:r w:rsidRPr="002D3315">
        <w:rPr>
          <w:rFonts w:ascii="Times New Roman" w:eastAsia="Times New Roman" w:hAnsi="Times New Roman" w:cs="Times New Roman"/>
          <w:kern w:val="0"/>
          <w14:ligatures w14:val="none"/>
        </w:rPr>
        <w:t>.</w:t>
      </w:r>
    </w:p>
    <w:p w14:paraId="3DAADB1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mean value measured for terrestrial zircon was:</w:t>
      </w:r>
    </w:p>
    <w:p w14:paraId="5EA38267"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137.818±0.045</m:t>
          </m:r>
        </m:oMath>
      </m:oMathPara>
    </w:p>
    <w:p w14:paraId="41CE981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rather than the previously assumed 137.88.</w:t>
      </w:r>
    </w:p>
    <w:p w14:paraId="2DAD68B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Other research demonstrated that redox processes </w:t>
      </w:r>
      <w:proofErr w:type="gramStart"/>
      <w:r w:rsidRPr="002D3315">
        <w:rPr>
          <w:rFonts w:ascii="Times New Roman" w:eastAsia="Times New Roman" w:hAnsi="Times New Roman" w:cs="Times New Roman"/>
          <w:kern w:val="0"/>
          <w14:ligatures w14:val="none"/>
        </w:rPr>
        <w:t>can</w:t>
      </w:r>
      <w:proofErr w:type="gramEnd"/>
      <w:r w:rsidRPr="002D3315">
        <w:rPr>
          <w:rFonts w:ascii="Times New Roman" w:eastAsia="Times New Roman" w:hAnsi="Times New Roman" w:cs="Times New Roman"/>
          <w:kern w:val="0"/>
          <w14:ligatures w14:val="none"/>
        </w:rPr>
        <w:t xml:space="preserve"> fractionate uranium isotopes and that uranium cycling through Earth's surface, oceans, subduction zones and mantle can produce measurable isotopic differences.</w:t>
      </w:r>
    </w:p>
    <w:p w14:paraId="7096534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significance of this finding extends beyond the numerical correction.</w:t>
      </w:r>
    </w:p>
    <w:p w14:paraId="5206744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For decades, instrumentation was insufficient to recognize the natural variability.</w:t>
      </w:r>
    </w:p>
    <w:p w14:paraId="5CA6E64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parameter therefore appeared constant.</w:t>
      </w:r>
    </w:p>
    <w:p w14:paraId="09DE58D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Improved measurement demonstrated that it was not.</w:t>
      </w:r>
    </w:p>
    <w:p w14:paraId="3202F86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supports an important distinction:</w:t>
      </w:r>
    </w:p>
    <w:p w14:paraId="3700B8D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lastRenderedPageBreak/>
        <w:t>Failure to detect variation is evidence for constancy only down to the detection limits and temporal coverage of the measurement.</w:t>
      </w:r>
    </w:p>
    <w:p w14:paraId="31C03B7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It is not </w:t>
      </w:r>
      <w:proofErr w:type="gramStart"/>
      <w:r w:rsidRPr="002D3315">
        <w:rPr>
          <w:rFonts w:ascii="Times New Roman" w:eastAsia="Times New Roman" w:hAnsi="Times New Roman" w:cs="Times New Roman"/>
          <w:kern w:val="0"/>
          <w14:ligatures w14:val="none"/>
        </w:rPr>
        <w:t>an absolute</w:t>
      </w:r>
      <w:proofErr w:type="gramEnd"/>
      <w:r w:rsidRPr="002D3315">
        <w:rPr>
          <w:rFonts w:ascii="Times New Roman" w:eastAsia="Times New Roman" w:hAnsi="Times New Roman" w:cs="Times New Roman"/>
          <w:kern w:val="0"/>
          <w14:ligatures w14:val="none"/>
        </w:rPr>
        <w:t xml:space="preserve"> proof of invariance.</w:t>
      </w:r>
    </w:p>
    <w:p w14:paraId="36B62DE1"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2FB93017">
          <v:rect id="_x0000_i1035" style="width:0;height:1.5pt" o:hralign="center" o:hrstd="t" o:hr="t" fillcolor="#a0a0a0" stroked="f"/>
        </w:pict>
      </w:r>
    </w:p>
    <w:p w14:paraId="060AEEED"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9. DECAY CONSTANTS THEMSELVES HAVE MEASUREMENT UNCERTAINTY</w:t>
      </w:r>
    </w:p>
    <w:p w14:paraId="6C7CB9E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uranium example concerns isotope abundance rather than changing radioactive physics.</w:t>
      </w:r>
    </w:p>
    <w:p w14:paraId="07F5FCB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second issue concerns the numerical accuracy of decay constants.</w:t>
      </w:r>
    </w:p>
    <w:p w14:paraId="02ED9C5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accepted uranium decay constants established by classic laboratory measurements remain exceptionally successful, but subsequent analytical precision reached the point that uncertainty in those constants became a limiting factor in high-precision U–Pb chronology. Later geochronological analyses therefore revisited the relative ^235U and ^238U decay constants.</w:t>
      </w:r>
    </w:p>
    <w:p w14:paraId="709308C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does not establish temporal variation.</w:t>
      </w:r>
    </w:p>
    <w:p w14:paraId="53C5627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It establishes something simpler and important:</w:t>
      </w:r>
    </w:p>
    <w:p w14:paraId="566020D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D3315">
        <w:rPr>
          <w:rFonts w:ascii="Times New Roman" w:eastAsia="Times New Roman" w:hAnsi="Times New Roman" w:cs="Times New Roman"/>
          <w:b/>
          <w:bCs/>
          <w:kern w:val="0"/>
          <w14:ligatures w14:val="none"/>
        </w:rPr>
        <w:t>a decay</w:t>
      </w:r>
      <w:proofErr w:type="gramEnd"/>
      <w:r w:rsidRPr="002D3315">
        <w:rPr>
          <w:rFonts w:ascii="Times New Roman" w:eastAsia="Times New Roman" w:hAnsi="Times New Roman" w:cs="Times New Roman"/>
          <w:b/>
          <w:bCs/>
          <w:kern w:val="0"/>
          <w14:ligatures w14:val="none"/>
        </w:rPr>
        <w:t xml:space="preserve"> constant is an experimentally determined number whose uncertainty propagates directly into geological ages.</w:t>
      </w:r>
    </w:p>
    <w:p w14:paraId="40D994C1"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6E76A45D">
          <v:rect id="_x0000_i1036" style="width:0;height:1.5pt" o:hralign="center" o:hrstd="t" o:hr="t" fillcolor="#a0a0a0" stroked="f"/>
        </w:pict>
      </w:r>
    </w:p>
    <w:p w14:paraId="762C7B1D"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10. THE ^40K EXAMPLE</w:t>
      </w:r>
    </w:p>
    <w:p w14:paraId="237C00E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^40K is particularly useful because it decays through more than one pathway.</w:t>
      </w:r>
    </w:p>
    <w:p w14:paraId="673C1B1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K–</w:t>
      </w:r>
      <w:proofErr w:type="spellStart"/>
      <w:r w:rsidRPr="002D3315">
        <w:rPr>
          <w:rFonts w:ascii="Times New Roman" w:eastAsia="Times New Roman" w:hAnsi="Times New Roman" w:cs="Times New Roman"/>
          <w:kern w:val="0"/>
          <w14:ligatures w14:val="none"/>
        </w:rPr>
        <w:t>Ar</w:t>
      </w:r>
      <w:proofErr w:type="spellEnd"/>
      <w:r w:rsidRPr="002D3315">
        <w:rPr>
          <w:rFonts w:ascii="Times New Roman" w:eastAsia="Times New Roman" w:hAnsi="Times New Roman" w:cs="Times New Roman"/>
          <w:kern w:val="0"/>
          <w14:ligatures w14:val="none"/>
        </w:rPr>
        <w:t xml:space="preserve"> and ^40Ar/^39Ar dating depend upon the branch producing ^40Ar as well as knowledge of total ^40K decay.</w:t>
      </w:r>
    </w:p>
    <w:p w14:paraId="07E8853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major recalibration study concluded that K–</w:t>
      </w:r>
      <w:proofErr w:type="spellStart"/>
      <w:r w:rsidRPr="002D3315">
        <w:rPr>
          <w:rFonts w:ascii="Times New Roman" w:eastAsia="Times New Roman" w:hAnsi="Times New Roman" w:cs="Times New Roman"/>
          <w:kern w:val="0"/>
          <w14:ligatures w14:val="none"/>
        </w:rPr>
        <w:t>Ar</w:t>
      </w:r>
      <w:proofErr w:type="spellEnd"/>
      <w:r w:rsidRPr="002D3315">
        <w:rPr>
          <w:rFonts w:ascii="Times New Roman" w:eastAsia="Times New Roman" w:hAnsi="Times New Roman" w:cs="Times New Roman"/>
          <w:kern w:val="0"/>
          <w14:ligatures w14:val="none"/>
        </w:rPr>
        <w:t xml:space="preserve"> and ^40Ar/^39Ar dating had historically suffered systematic errors arising from imperfect decay constants, branching information and standard calibration.</w:t>
      </w:r>
    </w:p>
    <w:p w14:paraId="7E4B87D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authors produced revised estimates of the relevant partial decay constants and greatly reduced associated uncertainty.</w:t>
      </w:r>
    </w:p>
    <w:p w14:paraId="32A71C6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Again, this is not evidence that ^40K decayed radically differently millions of years ago.</w:t>
      </w:r>
    </w:p>
    <w:p w14:paraId="4FFA227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It demonstrates that:</w:t>
      </w:r>
    </w:p>
    <w:p w14:paraId="4A0A0BA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Even when the physical process is stable, our numerical description of that process can improve enough to change calculated ages.</w:t>
      </w:r>
    </w:p>
    <w:p w14:paraId="7E6DAAE7"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588C84F6">
          <v:rect id="_x0000_i1037" style="width:0;height:1.5pt" o:hralign="center" o:hrstd="t" o:hr="t" fillcolor="#a0a0a0" stroked="f"/>
        </w:pict>
      </w:r>
    </w:p>
    <w:p w14:paraId="50426AAF"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11. ARE RADIOACTIVE DECAY CONSTANTS ACTUALLY CONSTANT THROUGH GEOLOGICAL TIME?</w:t>
      </w:r>
    </w:p>
    <w:p w14:paraId="1F03A4B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is the most fundamental question in the investigation.</w:t>
      </w:r>
    </w:p>
    <w:p w14:paraId="69D23AC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Current evidence strongly favors long-term stability.</w:t>
      </w:r>
    </w:p>
    <w:p w14:paraId="412680C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Any hypothesis proposing large changes must confront substantial observational constraints.</w:t>
      </w:r>
    </w:p>
    <w:p w14:paraId="7D27E00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Radioactive decay behavior ultimately depends upon deeper physical properties, including electromagnetic interactions, weak interactions, nuclear energy states and particle masses.</w:t>
      </w:r>
    </w:p>
    <w:p w14:paraId="7DCA8F8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Consequently, significant changes in certain fundamental physical parameters could theoretically alter </w:t>
      </w:r>
      <w:proofErr w:type="gramStart"/>
      <w:r w:rsidRPr="002D3315">
        <w:rPr>
          <w:rFonts w:ascii="Times New Roman" w:eastAsia="Times New Roman" w:hAnsi="Times New Roman" w:cs="Times New Roman"/>
          <w:kern w:val="0"/>
          <w14:ligatures w14:val="none"/>
        </w:rPr>
        <w:t>particular decay</w:t>
      </w:r>
      <w:proofErr w:type="gramEnd"/>
      <w:r w:rsidRPr="002D3315">
        <w:rPr>
          <w:rFonts w:ascii="Times New Roman" w:eastAsia="Times New Roman" w:hAnsi="Times New Roman" w:cs="Times New Roman"/>
          <w:kern w:val="0"/>
          <w14:ligatures w14:val="none"/>
        </w:rPr>
        <w:t xml:space="preserve"> rates.</w:t>
      </w:r>
    </w:p>
    <w:p w14:paraId="5EF0712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Modern physics therefore actively searches for variations in dimensionless fundamental quantities.</w:t>
      </w:r>
    </w:p>
    <w:p w14:paraId="4930BF0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One of the most important is the fine-structure constant:</w:t>
      </w:r>
    </w:p>
    <w:p w14:paraId="6E1E3B2C"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α≈</m:t>
          </m:r>
          <m:f>
            <m:fPr>
              <m:ctrlPr>
                <w:rPr>
                  <w:rFonts w:ascii="Cambria Math" w:eastAsia="Times New Roman" w:hAnsi="Cambria Math" w:cs="Times New Roman"/>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137.036</m:t>
              </m:r>
            </m:den>
          </m:f>
        </m:oMath>
      </m:oMathPara>
    </w:p>
    <w:p w14:paraId="18D104F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Unlike the numerical value assigned to the speed of light in SI units, α is dimensionless and therefore represents a physically meaningful target when asking whether nature itself changes rather than merely our unit definitions.</w:t>
      </w:r>
    </w:p>
    <w:p w14:paraId="25B75211"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21D5B0E7">
          <v:rect id="_x0000_i1038" style="width:0;height:1.5pt" o:hralign="center" o:hrstd="t" o:hr="t" fillcolor="#a0a0a0" stroked="f"/>
        </w:pict>
      </w:r>
    </w:p>
    <w:p w14:paraId="04D418B7"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12. MODERN DIRECT TESTS OF CONSTANT STABILITY</w:t>
      </w:r>
    </w:p>
    <w:p w14:paraId="57C4E35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Atomic clocks provide extraordinarily sensitive modern tests.</w:t>
      </w:r>
    </w:p>
    <w:p w14:paraId="3752900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Different clock transitions respond differently to fundamental quantities such as α.</w:t>
      </w:r>
    </w:p>
    <w:p w14:paraId="756BDC9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Comparing their frequencies over time therefore allows physicists to search for drift.</w:t>
      </w:r>
    </w:p>
    <w:p w14:paraId="45FB7A3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NIST reports that experiments to date remain consistent with fundamental constants being unchanging. Atomic-clock comparisons spanning several years place exceptionally small limits on present temporal variations.</w:t>
      </w:r>
    </w:p>
    <w:p w14:paraId="5B8C10C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is powerful evidence.</w:t>
      </w:r>
    </w:p>
    <w:p w14:paraId="276D889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But the temporal distinction remains important.</w:t>
      </w:r>
    </w:p>
    <w:p w14:paraId="301E46A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Direct clock measurements cover:</w:t>
      </w:r>
    </w:p>
    <w:p w14:paraId="14892BD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years to decades.</w:t>
      </w:r>
    </w:p>
    <w:p w14:paraId="6D62BEC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Geochronology applies nuclear stability assumptions across:</w:t>
      </w:r>
    </w:p>
    <w:p w14:paraId="003DA79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millions to billions of years.</w:t>
      </w:r>
    </w:p>
    <w:p w14:paraId="5852466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There is therefore an extrapolation in duration, even though other evidence independently tests portions of that extrapolation.</w:t>
      </w:r>
    </w:p>
    <w:p w14:paraId="6763F0BA"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1DF05819">
          <v:rect id="_x0000_i1039" style="width:0;height:1.5pt" o:hralign="center" o:hrstd="t" o:hr="t" fillcolor="#a0a0a0" stroked="f"/>
        </w:pict>
      </w:r>
    </w:p>
    <w:p w14:paraId="0016FBD9"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13. OKLO: AN ANCIENT NUCLEAR CHECKPOINT</w:t>
      </w:r>
    </w:p>
    <w:p w14:paraId="0CC8530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Approximately two billion years ago, uranium deposits in what is now Gabon operated as natural nuclear fission reactors.</w:t>
      </w:r>
    </w:p>
    <w:p w14:paraId="7C25166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isotopic remnants provide a rare geological test of ancient nuclear physics.</w:t>
      </w:r>
    </w:p>
    <w:p w14:paraId="35D9F23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One detailed Oklo analysis found no evidence for significant variation and derived extremely stringent limits on long-term change in the fine-structure constant under its model assumptions.</w:t>
      </w:r>
    </w:p>
    <w:p w14:paraId="052CF1A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Oklo therefore represents one of the strongest obstacles to any hypothesis proposing </w:t>
      </w:r>
      <w:proofErr w:type="gramStart"/>
      <w:r w:rsidRPr="002D3315">
        <w:rPr>
          <w:rFonts w:ascii="Times New Roman" w:eastAsia="Times New Roman" w:hAnsi="Times New Roman" w:cs="Times New Roman"/>
          <w:kern w:val="0"/>
          <w14:ligatures w14:val="none"/>
        </w:rPr>
        <w:t>large persistent</w:t>
      </w:r>
      <w:proofErr w:type="gramEnd"/>
      <w:r w:rsidRPr="002D3315">
        <w:rPr>
          <w:rFonts w:ascii="Times New Roman" w:eastAsia="Times New Roman" w:hAnsi="Times New Roman" w:cs="Times New Roman"/>
          <w:kern w:val="0"/>
          <w14:ligatures w14:val="none"/>
        </w:rPr>
        <w:t xml:space="preserve"> changes in nuclear constants over the last two billion years.</w:t>
      </w:r>
    </w:p>
    <w:p w14:paraId="28407CA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research must acknowledge that explicitly.</w:t>
      </w:r>
    </w:p>
    <w:p w14:paraId="4CFBB1D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However, Oklo also illustrates the temporal-sampling problem.</w:t>
      </w:r>
    </w:p>
    <w:p w14:paraId="6EE3744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We possess:</w:t>
      </w:r>
    </w:p>
    <w:p w14:paraId="26EFBCF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lastRenderedPageBreak/>
        <w:t>very precise measurements today,</w:t>
      </w:r>
    </w:p>
    <w:p w14:paraId="5630A04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plus</w:t>
      </w:r>
    </w:p>
    <w:p w14:paraId="228284A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powerful ancient constraints at selected historical epochs,</w:t>
      </w:r>
    </w:p>
    <w:p w14:paraId="042732D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rather than continuous laboratory observation of every intervening period.</w:t>
      </w:r>
    </w:p>
    <w:p w14:paraId="6ED527F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difference suggests a narrower research question.</w:t>
      </w:r>
    </w:p>
    <w:p w14:paraId="026BC0E6"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28708A2E">
          <v:rect id="_x0000_i1040" style="width:0;height:1.5pt" o:hralign="center" o:hrstd="t" o:hr="t" fillcolor="#a0a0a0" stroked="f"/>
        </w:pict>
      </w:r>
    </w:p>
    <w:p w14:paraId="7AD3DCA4"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14. THE TRANSIENT-EVENT QUESTION</w:t>
      </w:r>
    </w:p>
    <w:p w14:paraId="2CC47C6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Most popular discussions of changing constants assume gradual drift:</w:t>
      </w:r>
    </w:p>
    <w:p w14:paraId="08E5AA3B"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kern w:val="0"/>
                  <w14:ligatures w14:val="none"/>
                </w:rPr>
              </m:ctrlPr>
            </m:fPr>
            <m:num>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α</m:t>
                  </m:r>
                </m:e>
              </m:acc>
            </m:num>
            <m:den>
              <m:r>
                <w:rPr>
                  <w:rFonts w:ascii="Cambria Math" w:eastAsia="Times New Roman" w:hAnsi="Cambria Math" w:cs="Times New Roman"/>
                  <w:kern w:val="0"/>
                  <w14:ligatures w14:val="none"/>
                </w:rPr>
                <m:t>α</m:t>
              </m:r>
            </m:den>
          </m:f>
        </m:oMath>
      </m:oMathPara>
    </w:p>
    <w:p w14:paraId="6DC043F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But a transient excursion is conceptually different.</w:t>
      </w:r>
    </w:p>
    <w:p w14:paraId="03FD47B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Consider an idealized parameter that:</w:t>
      </w:r>
    </w:p>
    <w:p w14:paraId="26B4BBE7" w14:textId="77777777" w:rsidR="002D3315" w:rsidRPr="002D3315" w:rsidRDefault="002D3315" w:rsidP="002D331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has its modern value today;</w:t>
      </w:r>
    </w:p>
    <w:p w14:paraId="7E995BE4" w14:textId="77777777" w:rsidR="002D3315" w:rsidRPr="002D3315" w:rsidRDefault="002D3315" w:rsidP="002D331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had approximately the modern value during Oklo;</w:t>
      </w:r>
    </w:p>
    <w:p w14:paraId="5C6724E6" w14:textId="77777777" w:rsidR="002D3315" w:rsidRPr="002D3315" w:rsidRDefault="002D3315" w:rsidP="002D331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temporarily changed during an intermediate interval;</w:t>
      </w:r>
    </w:p>
    <w:p w14:paraId="7BFF7B1F" w14:textId="77777777" w:rsidR="002D3315" w:rsidRPr="002D3315" w:rsidRDefault="002D3315" w:rsidP="002D331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subsequently returned to </w:t>
      </w:r>
      <w:proofErr w:type="gramStart"/>
      <w:r w:rsidRPr="002D3315">
        <w:rPr>
          <w:rFonts w:ascii="Times New Roman" w:eastAsia="Times New Roman" w:hAnsi="Times New Roman" w:cs="Times New Roman"/>
          <w:kern w:val="0"/>
          <w14:ligatures w14:val="none"/>
        </w:rPr>
        <w:t>its</w:t>
      </w:r>
      <w:proofErr w:type="gramEnd"/>
      <w:r w:rsidRPr="002D3315">
        <w:rPr>
          <w:rFonts w:ascii="Times New Roman" w:eastAsia="Times New Roman" w:hAnsi="Times New Roman" w:cs="Times New Roman"/>
          <w:kern w:val="0"/>
          <w14:ligatures w14:val="none"/>
        </w:rPr>
        <w:t xml:space="preserve"> previous value.</w:t>
      </w:r>
    </w:p>
    <w:p w14:paraId="13233FD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present atomic clock would not observe the ancient excursion.</w:t>
      </w:r>
    </w:p>
    <w:p w14:paraId="4A55AE7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single ancient checkpoint outside that interval would not observe it directly either.</w:t>
      </w:r>
    </w:p>
    <w:p w14:paraId="5412F96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Meteorite decay systems and other integrated constraints could still limit such a hypothesis because altered decay during the excursion would contribute to the accumulated daughter isotope inventory.</w:t>
      </w:r>
    </w:p>
    <w:p w14:paraId="76F5B22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Astrophysical observations provide additional constraints at other epochs.</w:t>
      </w:r>
    </w:p>
    <w:p w14:paraId="4AC0CA6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question therefore becomes quantitative:</w:t>
      </w:r>
    </w:p>
    <w:p w14:paraId="6120ABE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 xml:space="preserve">How large and how long could a transient deviation be before it </w:t>
      </w:r>
      <w:proofErr w:type="gramStart"/>
      <w:r w:rsidRPr="002D3315">
        <w:rPr>
          <w:rFonts w:ascii="Times New Roman" w:eastAsia="Times New Roman" w:hAnsi="Times New Roman" w:cs="Times New Roman"/>
          <w:b/>
          <w:bCs/>
          <w:kern w:val="0"/>
          <w14:ligatures w14:val="none"/>
        </w:rPr>
        <w:t>would violate</w:t>
      </w:r>
      <w:proofErr w:type="gramEnd"/>
      <w:r w:rsidRPr="002D3315">
        <w:rPr>
          <w:rFonts w:ascii="Times New Roman" w:eastAsia="Times New Roman" w:hAnsi="Times New Roman" w:cs="Times New Roman"/>
          <w:b/>
          <w:bCs/>
          <w:kern w:val="0"/>
          <w14:ligatures w14:val="none"/>
        </w:rPr>
        <w:t xml:space="preserve"> one or more independent observations?</w:t>
      </w:r>
    </w:p>
    <w:p w14:paraId="3D6F8D6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is substantially more defensible than merely asking whether constants “might have changed.”</w:t>
      </w:r>
    </w:p>
    <w:p w14:paraId="7B901250"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pict w14:anchorId="0071CB0D">
          <v:rect id="_x0000_i1041" style="width:0;height:1.5pt" o:hralign="center" o:hrstd="t" o:hr="t" fillcolor="#a0a0a0" stroked="f"/>
        </w:pict>
      </w:r>
    </w:p>
    <w:p w14:paraId="611B70DC"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15. THE IMPORTANCE OF INTEGRATED CONSTRAINTS</w:t>
      </w:r>
    </w:p>
    <w:p w14:paraId="74C5940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Suppose a decay constant temporarily changed by a fractional amount </w:t>
      </w:r>
      <m:oMath>
        <m:r>
          <w:rPr>
            <w:rFonts w:ascii="Cambria Math" w:eastAsia="Times New Roman" w:hAnsi="Cambria Math" w:cs="Times New Roman"/>
            <w:kern w:val="0"/>
            <w14:ligatures w14:val="none"/>
          </w:rPr>
          <m:t>f</m:t>
        </m:r>
      </m:oMath>
      <w:r w:rsidRPr="002D3315">
        <w:rPr>
          <w:rFonts w:ascii="Times New Roman" w:eastAsia="Times New Roman" w:hAnsi="Times New Roman" w:cs="Times New Roman"/>
          <w:kern w:val="0"/>
          <w14:ligatures w14:val="none"/>
        </w:rPr>
        <w:t xml:space="preserve">for duration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t</m:t>
        </m:r>
      </m:oMath>
      <w:r w:rsidRPr="002D3315">
        <w:rPr>
          <w:rFonts w:ascii="Times New Roman" w:eastAsia="Times New Roman" w:hAnsi="Times New Roman" w:cs="Times New Roman"/>
          <w:kern w:val="0"/>
          <w14:ligatures w14:val="none"/>
        </w:rPr>
        <w:t>.</w:t>
      </w:r>
    </w:p>
    <w:p w14:paraId="5ACD47F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total influence upon accumulated decay depends approximately upon the integrated deviation:</w:t>
      </w:r>
    </w:p>
    <w:p w14:paraId="104E5374"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m:oMathPara>
        <m:oMath>
          <m:nary>
            <m:naryPr>
              <m:grow m:val="1"/>
              <m:subHide m:val="1"/>
              <m:supHide m:val="1"/>
              <m:ctrlPr>
                <w:rPr>
                  <w:rFonts w:ascii="Cambria Math" w:eastAsia="Times New Roman" w:hAnsi="Cambria Math" w:cs="Times New Roman"/>
                  <w:kern w:val="0"/>
                  <w14:ligatures w14:val="none"/>
                </w:rPr>
              </m:ctrlPr>
            </m:naryPr>
            <m:sub/>
            <m:sup/>
            <m:e>
              <m:r>
                <m:rPr>
                  <m:sty m:val="p"/>
                </m:rPr>
                <w:rPr>
                  <w:rFonts w:ascii="Cambria Math" w:eastAsia="Times New Roman" w:hAnsi="Cambria Math" w:cs="Times New Roman"/>
                  <w:kern w:val="0"/>
                  <w14:ligatures w14:val="none"/>
                </w:rPr>
                <m:t>Δ</m:t>
              </m:r>
            </m:e>
          </m:nary>
          <m:r>
            <w:rPr>
              <w:rFonts w:ascii="Cambria Math" w:eastAsia="Times New Roman" w:hAnsi="Cambria Math" w:cs="Times New Roman"/>
              <w:kern w:val="0"/>
              <w14:ligatures w14:val="none"/>
            </w:rPr>
            <m:t>λ</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r>
            <m:rPr>
              <m:nor/>
            </m:rPr>
            <w:rPr>
              <w:rFonts w:ascii="Times New Roman" w:eastAsia="Times New Roman" w:hAnsi="Times New Roman" w:cs="Times New Roman"/>
              <w:kern w:val="0"/>
              <w14:ligatures w14:val="none"/>
            </w:rPr>
            <m:t> </m:t>
          </m:r>
          <m:r>
            <w:rPr>
              <w:rFonts w:ascii="Cambria Math" w:eastAsia="Times New Roman" w:hAnsi="Cambria Math" w:cs="Times New Roman"/>
              <w:kern w:val="0"/>
              <w14:ligatures w14:val="none"/>
            </w:rPr>
            <m:t>dt</m:t>
          </m:r>
        </m:oMath>
      </m:oMathPara>
    </w:p>
    <w:p w14:paraId="27E44DA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small deviation lasting hundreds of millions of years could matter.</w:t>
      </w:r>
    </w:p>
    <w:p w14:paraId="7C82CDB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very large deviation lasting seconds might leave essentially no measurable geochronological consequence.</w:t>
      </w:r>
    </w:p>
    <w:p w14:paraId="411AB01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D3315">
        <w:rPr>
          <w:rFonts w:ascii="Times New Roman" w:eastAsia="Times New Roman" w:hAnsi="Times New Roman" w:cs="Times New Roman"/>
          <w:kern w:val="0"/>
          <w14:ligatures w14:val="none"/>
        </w:rPr>
        <w:t>Therefore</w:t>
      </w:r>
      <w:proofErr w:type="gramEnd"/>
      <w:r w:rsidRPr="002D3315">
        <w:rPr>
          <w:rFonts w:ascii="Times New Roman" w:eastAsia="Times New Roman" w:hAnsi="Times New Roman" w:cs="Times New Roman"/>
          <w:kern w:val="0"/>
          <w14:ligatures w14:val="none"/>
        </w:rPr>
        <w:t xml:space="preserve"> </w:t>
      </w:r>
      <w:r w:rsidRPr="002D3315">
        <w:rPr>
          <w:rFonts w:ascii="Times New Roman" w:eastAsia="Times New Roman" w:hAnsi="Times New Roman" w:cs="Times New Roman"/>
          <w:b/>
          <w:bCs/>
          <w:kern w:val="0"/>
          <w14:ligatures w14:val="none"/>
        </w:rPr>
        <w:t>magnitude alone is insufficient</w:t>
      </w:r>
      <w:r w:rsidRPr="002D3315">
        <w:rPr>
          <w:rFonts w:ascii="Times New Roman" w:eastAsia="Times New Roman" w:hAnsi="Times New Roman" w:cs="Times New Roman"/>
          <w:kern w:val="0"/>
          <w14:ligatures w14:val="none"/>
        </w:rPr>
        <w:t>.</w:t>
      </w:r>
    </w:p>
    <w:p w14:paraId="37E2F8B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relevant variables are:</w:t>
      </w:r>
    </w:p>
    <w:p w14:paraId="196C567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magnitude × duration × sensitivity of the isotope system.</w:t>
      </w:r>
    </w:p>
    <w:p w14:paraId="6C3D6F0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gives Epoch Horizons a clear quantitative target.</w:t>
      </w:r>
    </w:p>
    <w:p w14:paraId="0BD9B6BE"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28875803">
          <v:rect id="_x0000_i1042" style="width:0;height:1.5pt" o:hralign="center" o:hrstd="t" o:hr="t" fillcolor="#a0a0a0" stroked="f"/>
        </w:pict>
      </w:r>
    </w:p>
    <w:p w14:paraId="3A443DE9"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16. CLOSED-SYSTEM BEHAVIOR MAY BE MORE IMPORTANT THAN CHANGING FUNDAMENTAL CONSTANTS</w:t>
      </w:r>
    </w:p>
    <w:p w14:paraId="6707F7E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Current evidence suggests that large variations in fundamental nuclear constants are unlikely.</w:t>
      </w:r>
    </w:p>
    <w:p w14:paraId="37BE0DB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Far stronger known sources of geological dating complications arise from ordinary geochemistry.</w:t>
      </w:r>
    </w:p>
    <w:p w14:paraId="11220E0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Examples include:</w:t>
      </w:r>
    </w:p>
    <w:p w14:paraId="62814B34"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lead loss from zircon;</w:t>
      </w:r>
    </w:p>
    <w:p w14:paraId="152F053A"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inherited zircon cores;</w:t>
      </w:r>
    </w:p>
    <w:p w14:paraId="47E834CC"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uranium mobility;</w:t>
      </w:r>
    </w:p>
    <w:p w14:paraId="323E4ED3"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argon loss;</w:t>
      </w:r>
    </w:p>
    <w:p w14:paraId="1B62D0E4"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excess argon;</w:t>
      </w:r>
    </w:p>
    <w:p w14:paraId="38F4854F"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metamorphic resetting;</w:t>
      </w:r>
    </w:p>
    <w:p w14:paraId="17AAF04F"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diffusion;</w:t>
      </w:r>
    </w:p>
    <w:p w14:paraId="13D1BA8D"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groundwater alteration;</w:t>
      </w:r>
    </w:p>
    <w:p w14:paraId="6FEE815F"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recrystallization;</w:t>
      </w:r>
    </w:p>
    <w:p w14:paraId="2BE604A9"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daughter-product loss;</w:t>
      </w:r>
    </w:p>
    <w:p w14:paraId="324D97A5" w14:textId="77777777" w:rsidR="002D3315" w:rsidRPr="002D3315" w:rsidRDefault="002D3315" w:rsidP="002D331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disequilibrium in intermediate decay-chain members.</w:t>
      </w:r>
    </w:p>
    <w:p w14:paraId="65BF5D0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Over geological time, these effects have millions or billions of years in which to operate.</w:t>
      </w:r>
    </w:p>
    <w:p w14:paraId="79607EF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Consequently, a rigorous challenge to an individual date should usually examine geological system behavior before invoking altered fundamental physics.</w:t>
      </w:r>
    </w:p>
    <w:p w14:paraId="05F427D2"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6B483DF6">
          <v:rect id="_x0000_i1043" style="width:0;height:1.5pt" o:hralign="center" o:hrstd="t" o:hr="t" fillcolor="#a0a0a0" stroked="f"/>
        </w:pict>
      </w:r>
    </w:p>
    <w:p w14:paraId="02A86574"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17. A PROPOSED CONSTANT AUDIT</w:t>
      </w:r>
    </w:p>
    <w:p w14:paraId="1148D58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Every dating system examined by Epoch Horizons should be reduced to its complete list of required inputs.</w:t>
      </w:r>
    </w:p>
    <w:p w14:paraId="3234735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Each should then receive one of five classifications:</w:t>
      </w:r>
    </w:p>
    <w:p w14:paraId="21398C2D"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 xml:space="preserve">CLASS I — Directly demonstrated </w:t>
      </w:r>
      <w:proofErr w:type="gramStart"/>
      <w:r w:rsidRPr="002D3315">
        <w:rPr>
          <w:rFonts w:ascii="Times New Roman" w:eastAsia="Times New Roman" w:hAnsi="Times New Roman" w:cs="Times New Roman"/>
          <w:b/>
          <w:bCs/>
          <w:kern w:val="0"/>
          <w:sz w:val="27"/>
          <w:szCs w:val="27"/>
          <w14:ligatures w14:val="none"/>
        </w:rPr>
        <w:t>constant</w:t>
      </w:r>
      <w:proofErr w:type="gramEnd"/>
      <w:r w:rsidRPr="002D3315">
        <w:rPr>
          <w:rFonts w:ascii="Times New Roman" w:eastAsia="Times New Roman" w:hAnsi="Times New Roman" w:cs="Times New Roman"/>
          <w:b/>
          <w:bCs/>
          <w:kern w:val="0"/>
          <w:sz w:val="27"/>
          <w:szCs w:val="27"/>
          <w14:ligatures w14:val="none"/>
        </w:rPr>
        <w:t xml:space="preserve"> within required precision</w:t>
      </w:r>
    </w:p>
    <w:p w14:paraId="37C35D5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Evidence strongly establishes stability across the relevant interval.</w:t>
      </w:r>
    </w:p>
    <w:p w14:paraId="5CE06E8D"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CLASS II — Apparently constant but observationally constrained only indirectly across deep time</w:t>
      </w:r>
    </w:p>
    <w:p w14:paraId="28FE0DE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Examples may include fundamental interaction parameters.</w:t>
      </w:r>
    </w:p>
    <w:p w14:paraId="356872B2"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CLASS III — Numerically revised constant</w:t>
      </w:r>
    </w:p>
    <w:p w14:paraId="0304E25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physical quantity may be stable, but its accepted measured value has changed as experimental precision improved.</w:t>
      </w:r>
    </w:p>
    <w:p w14:paraId="6D6C0EFA"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CLASS IV — Formerly assumed invariant quantity now known to vary naturally</w:t>
      </w:r>
    </w:p>
    <w:p w14:paraId="658771D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natural ^238U/^235U ratio provides a demonstrated example.</w:t>
      </w:r>
    </w:p>
    <w:p w14:paraId="182696E1"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lastRenderedPageBreak/>
        <w:t>CLASS V — Known time-dependent environmental variable</w:t>
      </w:r>
    </w:p>
    <w:p w14:paraId="1B76E67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Examples include:</w:t>
      </w:r>
    </w:p>
    <w:p w14:paraId="3B735970"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geomagnetic field intensity;</w:t>
      </w:r>
    </w:p>
    <w:p w14:paraId="533AF61A"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solar modulation;</w:t>
      </w:r>
    </w:p>
    <w:p w14:paraId="18002A2D"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cosmic-ray production;</w:t>
      </w:r>
    </w:p>
    <w:p w14:paraId="595EB4F2"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atmospheric ^14C;</w:t>
      </w:r>
    </w:p>
    <w:p w14:paraId="21509563"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marine reservoir ages;</w:t>
      </w:r>
    </w:p>
    <w:p w14:paraId="2B7FB8E7"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ocean circulation;</w:t>
      </w:r>
    </w:p>
    <w:p w14:paraId="5DE549C3" w14:textId="77777777" w:rsidR="002D3315" w:rsidRPr="002D3315" w:rsidRDefault="002D3315" w:rsidP="002D331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carbon-cycle partitioning.</w:t>
      </w:r>
    </w:p>
    <w:p w14:paraId="404BA17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These should not properly be described as constants at all.</w:t>
      </w:r>
    </w:p>
    <w:p w14:paraId="307F4EF1"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4D7DE7A9">
          <v:rect id="_x0000_i1044" style="width:0;height:1.5pt" o:hralign="center" o:hrstd="t" o:hr="t" fillcolor="#a0a0a0" stroked="f"/>
        </w:pict>
      </w:r>
    </w:p>
    <w:p w14:paraId="1F044A2C"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18. FALSIFIABLE PREDICTIONS OF THE HYPOTHESIS</w:t>
      </w:r>
    </w:p>
    <w:p w14:paraId="029E2C9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For this research program to be scientifically useful, it must be capable of failing.</w:t>
      </w:r>
    </w:p>
    <w:p w14:paraId="09205B1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hypothesis predicts that:</w:t>
      </w:r>
    </w:p>
    <w:p w14:paraId="395365D6"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Prediction 1</w:t>
      </w:r>
    </w:p>
    <w:p w14:paraId="4F76A37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Dates relying strongly upon cosmogenic production should show their largest model sensitivity during independently established intervals of extreme geomagnetic weakness.</w:t>
      </w:r>
    </w:p>
    <w:p w14:paraId="1569E9E5"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Prediction 2</w:t>
      </w:r>
    </w:p>
    <w:p w14:paraId="1B3EAB9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Chronometers depending upon environmental initial conditions should display larger discrepancies than internally redundant systems when environmental models are poorly constrained.</w:t>
      </w:r>
    </w:p>
    <w:p w14:paraId="4E4A936E"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Prediction 3</w:t>
      </w:r>
    </w:p>
    <w:p w14:paraId="1E06C44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Increasing measurement precision should continue to reveal small natural variations in some quantities previously approximated as invariant.</w:t>
      </w:r>
    </w:p>
    <w:p w14:paraId="04A5493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This has already occurred for ^238U/^235U.</w:t>
      </w:r>
    </w:p>
    <w:p w14:paraId="53F67FE5"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Prediction 4</w:t>
      </w:r>
    </w:p>
    <w:p w14:paraId="329567E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If large transient changes in fundamental physical constants occurred, different isotope systems possessing different physical sensitivities should become mutually discordant across the affected interval.</w:t>
      </w:r>
    </w:p>
    <w:p w14:paraId="28BF0DF6"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Prediction 5</w:t>
      </w:r>
    </w:p>
    <w:p w14:paraId="44876D6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If independent chronometers remain concordant across a suspected transient interval, increasingly strong quantitative limits can be placed upon any hypothetical change in nuclear behavior.</w:t>
      </w:r>
    </w:p>
    <w:p w14:paraId="1A7E17B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This is important because </w:t>
      </w:r>
      <w:r w:rsidRPr="002D3315">
        <w:rPr>
          <w:rFonts w:ascii="Times New Roman" w:eastAsia="Times New Roman" w:hAnsi="Times New Roman" w:cs="Times New Roman"/>
          <w:b/>
          <w:bCs/>
          <w:kern w:val="0"/>
          <w14:ligatures w14:val="none"/>
        </w:rPr>
        <w:t>agreement between genuinely independent clocks is itself evidence against major hidden variations.</w:t>
      </w:r>
    </w:p>
    <w:p w14:paraId="72607988"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722D262B">
          <v:rect id="_x0000_i1045" style="width:0;height:1.5pt" o:hralign="center" o:hrstd="t" o:hr="t" fillcolor="#a0a0a0" stroked="f"/>
        </w:pict>
      </w:r>
    </w:p>
    <w:p w14:paraId="7A233D21"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19. WHAT WOULD CONSTITUTE STRONG EVIDENCE?</w:t>
      </w:r>
    </w:p>
    <w:p w14:paraId="34ED1C64"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 convincing challenge to established chronology would require more than a single anomalous date.</w:t>
      </w:r>
    </w:p>
    <w:p w14:paraId="0766F67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Strong evidence would consist of:</w:t>
      </w:r>
    </w:p>
    <w:p w14:paraId="140A9179"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reproducible chronological anomalies;</w:t>
      </w:r>
    </w:p>
    <w:p w14:paraId="747B78B0"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observed in multiple samples;</w:t>
      </w:r>
    </w:p>
    <w:p w14:paraId="3FD1FECF"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occurring across multiple geographical locations;</w:t>
      </w:r>
    </w:p>
    <w:p w14:paraId="7629233D"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correlated with an independently identified physical event;</w:t>
      </w:r>
    </w:p>
    <w:p w14:paraId="2339C569"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producing systematic rather than random deviations;</w:t>
      </w:r>
    </w:p>
    <w:p w14:paraId="7A57167F"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appearing in isotope systems predicted to be sensitive to that event;</w:t>
      </w:r>
    </w:p>
    <w:p w14:paraId="7A06FFAB" w14:textId="77777777" w:rsidR="002D3315" w:rsidRPr="002D3315" w:rsidRDefault="002D3315" w:rsidP="002D331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and absent or substantially smaller in systems predicted not to be sensitive.</w:t>
      </w:r>
    </w:p>
    <w:p w14:paraId="798B34EF"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For example, an unexplained discrepancy simultaneously appearing in:</w:t>
      </w:r>
    </w:p>
    <w:p w14:paraId="6C7AB1B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^14C, ^10Be, ^36Cl and ^26Al</w:t>
      </w:r>
    </w:p>
    <w:p w14:paraId="3A0124F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during an independently established geomagnetic excursion would be far more significant than one anomalous carbon date.</w:t>
      </w:r>
    </w:p>
    <w:p w14:paraId="58F4872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Likewise, a genuine fundamental-constant excursion should potentially leave correlated anomalies across more than one nuclear decay system.</w:t>
      </w:r>
    </w:p>
    <w:p w14:paraId="37F0BD94"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491E2F6A">
          <v:rect id="_x0000_i1046" style="width:0;height:1.5pt" o:hralign="center" o:hrstd="t" o:hr="t" fillcolor="#a0a0a0" stroked="f"/>
        </w:pict>
      </w:r>
    </w:p>
    <w:p w14:paraId="29A5A046"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lastRenderedPageBreak/>
        <w:t>20. WHAT WOULD WEAKEN THE HYPOTHESIS?</w:t>
      </w:r>
    </w:p>
    <w:p w14:paraId="5202582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hypothesis would be weakened if:</w:t>
      </w:r>
    </w:p>
    <w:p w14:paraId="3EFD7969" w14:textId="77777777" w:rsidR="002D3315" w:rsidRPr="002D3315" w:rsidRDefault="002D3315" w:rsidP="002D331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multiple independent radiometric systems remain concordant through every investigated interval;</w:t>
      </w:r>
    </w:p>
    <w:p w14:paraId="1D277A6D" w14:textId="77777777" w:rsidR="002D3315" w:rsidRPr="002D3315" w:rsidRDefault="002D3315" w:rsidP="002D331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reconstructed geomagnetic and solar effects fully explain cosmogenic anomalies;</w:t>
      </w:r>
    </w:p>
    <w:p w14:paraId="0E9073CE" w14:textId="77777777" w:rsidR="002D3315" w:rsidRPr="002D3315" w:rsidRDefault="002D3315" w:rsidP="002D331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improved initial-isotope measurements remove previously unexplained discordance;</w:t>
      </w:r>
    </w:p>
    <w:p w14:paraId="56B74EE5" w14:textId="77777777" w:rsidR="002D3315" w:rsidRPr="002D3315" w:rsidRDefault="002D3315" w:rsidP="002D331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all theoretically permissible variations of fundamental constants produce chronologically insignificant effects;</w:t>
      </w:r>
    </w:p>
    <w:p w14:paraId="515A95B6" w14:textId="77777777" w:rsidR="002D3315" w:rsidRPr="002D3315" w:rsidRDefault="002D3315" w:rsidP="002D331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or proposed transient changes conflict with Oklo, meteorite, atomic-clock, astronomical or other independent observations.</w:t>
      </w:r>
    </w:p>
    <w:p w14:paraId="1B2E3DE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Those outcomes would themselves be valuable.</w:t>
      </w:r>
    </w:p>
    <w:p w14:paraId="5808EDF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They would tell us where the limits </w:t>
      </w:r>
      <w:proofErr w:type="gramStart"/>
      <w:r w:rsidRPr="002D3315">
        <w:rPr>
          <w:rFonts w:ascii="Times New Roman" w:eastAsia="Times New Roman" w:hAnsi="Times New Roman" w:cs="Times New Roman"/>
          <w:kern w:val="0"/>
          <w14:ligatures w14:val="none"/>
        </w:rPr>
        <w:t>actually are</w:t>
      </w:r>
      <w:proofErr w:type="gramEnd"/>
      <w:r w:rsidRPr="002D3315">
        <w:rPr>
          <w:rFonts w:ascii="Times New Roman" w:eastAsia="Times New Roman" w:hAnsi="Times New Roman" w:cs="Times New Roman"/>
          <w:kern w:val="0"/>
          <w14:ligatures w14:val="none"/>
        </w:rPr>
        <w:t>.</w:t>
      </w:r>
    </w:p>
    <w:p w14:paraId="699E78B8"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260DCFA6">
          <v:rect id="_x0000_i1047" style="width:0;height:1.5pt" o:hralign="center" o:hrstd="t" o:hr="t" fillcolor="#a0a0a0" stroked="f"/>
        </w:pict>
      </w:r>
    </w:p>
    <w:p w14:paraId="7F8A1011"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21. PRELIMINARY FINDINGS</w:t>
      </w:r>
    </w:p>
    <w:p w14:paraId="6E976B9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current evidence allows several conclusions.</w:t>
      </w:r>
    </w:p>
    <w:p w14:paraId="42074CCF"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Finding 1 — Some important “constants” in dating systems are not constants.</w:t>
      </w:r>
    </w:p>
    <w:p w14:paraId="2D1A69A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Cosmogenic production, geomagnetic shielding, atmospheric ^14C and reservoir ages demonstrably change through time.</w:t>
      </w:r>
    </w:p>
    <w:p w14:paraId="69541E4E"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Finding 2 — Some parameters historically treated as invariant were later shown to vary.</w:t>
      </w:r>
    </w:p>
    <w:p w14:paraId="5B1B931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natural ^238U/^235U ratio is a particularly clear example.</w:t>
      </w:r>
    </w:p>
    <w:p w14:paraId="4BE6C3C1"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Finding 3 — Some accepted numerical constants have required refinement.</w:t>
      </w:r>
    </w:p>
    <w:p w14:paraId="6EF09A41"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^40K decay parameters and uranium decay constants have been subjects of continued high-precision metrology because their uncertainties ultimately limit chronometric accuracy.</w:t>
      </w:r>
    </w:p>
    <w:p w14:paraId="1F5A92F8"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Finding 4 — Earth's magnetic history can dramatically change cosmogenic production.</w:t>
      </w:r>
    </w:p>
    <w:p w14:paraId="70C5088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 xml:space="preserve">During the </w:t>
      </w:r>
      <w:proofErr w:type="spellStart"/>
      <w:r w:rsidRPr="002D3315">
        <w:rPr>
          <w:rFonts w:ascii="Times New Roman" w:eastAsia="Times New Roman" w:hAnsi="Times New Roman" w:cs="Times New Roman"/>
          <w:kern w:val="0"/>
          <w14:ligatures w14:val="none"/>
        </w:rPr>
        <w:t>Laschamp</w:t>
      </w:r>
      <w:proofErr w:type="spellEnd"/>
      <w:r w:rsidRPr="002D3315">
        <w:rPr>
          <w:rFonts w:ascii="Times New Roman" w:eastAsia="Times New Roman" w:hAnsi="Times New Roman" w:cs="Times New Roman"/>
          <w:kern w:val="0"/>
          <w14:ligatures w14:val="none"/>
        </w:rPr>
        <w:t xml:space="preserve"> excursion, reconstructed ^10Be production exceeded approximately twice present-day production.</w:t>
      </w:r>
    </w:p>
    <w:p w14:paraId="51E564CF"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Finding 5 — Radiocarbon calibration becomes more model-dependent deeper in time.</w:t>
      </w:r>
    </w:p>
    <w:p w14:paraId="6859288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IntCal20 possesses a </w:t>
      </w:r>
      <w:proofErr w:type="gramStart"/>
      <w:r w:rsidRPr="002D3315">
        <w:rPr>
          <w:rFonts w:ascii="Times New Roman" w:eastAsia="Times New Roman" w:hAnsi="Times New Roman" w:cs="Times New Roman"/>
          <w:kern w:val="0"/>
          <w14:ligatures w14:val="none"/>
        </w:rPr>
        <w:t>directly</w:t>
      </w:r>
      <w:proofErr w:type="gramEnd"/>
      <w:r w:rsidRPr="002D3315">
        <w:rPr>
          <w:rFonts w:ascii="Times New Roman" w:eastAsia="Times New Roman" w:hAnsi="Times New Roman" w:cs="Times New Roman"/>
          <w:kern w:val="0"/>
          <w14:ligatures w14:val="none"/>
        </w:rPr>
        <w:t xml:space="preserve"> atmospheric tree-ring chronology to approximately 13,910 </w:t>
      </w:r>
      <w:proofErr w:type="spellStart"/>
      <w:r w:rsidRPr="002D3315">
        <w:rPr>
          <w:rFonts w:ascii="Times New Roman" w:eastAsia="Times New Roman" w:hAnsi="Times New Roman" w:cs="Times New Roman"/>
          <w:kern w:val="0"/>
          <w14:ligatures w14:val="none"/>
        </w:rPr>
        <w:t>cal</w:t>
      </w:r>
      <w:proofErr w:type="spellEnd"/>
      <w:r w:rsidRPr="002D3315">
        <w:rPr>
          <w:rFonts w:ascii="Times New Roman" w:eastAsia="Times New Roman" w:hAnsi="Times New Roman" w:cs="Times New Roman"/>
          <w:kern w:val="0"/>
          <w14:ligatures w14:val="none"/>
        </w:rPr>
        <w:t xml:space="preserve"> BP. Its older portion integrates multiple independently dated archives with reservoir and dead-carbon corrections.</w:t>
      </w:r>
    </w:p>
    <w:p w14:paraId="3F756A69"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 xml:space="preserve">Finding 6 — </w:t>
      </w:r>
      <w:proofErr w:type="gramStart"/>
      <w:r w:rsidRPr="002D3315">
        <w:rPr>
          <w:rFonts w:ascii="Times New Roman" w:eastAsia="Times New Roman" w:hAnsi="Times New Roman" w:cs="Times New Roman"/>
          <w:b/>
          <w:bCs/>
          <w:kern w:val="0"/>
          <w:sz w:val="27"/>
          <w:szCs w:val="27"/>
          <w14:ligatures w14:val="none"/>
        </w:rPr>
        <w:t>Large persistent</w:t>
      </w:r>
      <w:proofErr w:type="gramEnd"/>
      <w:r w:rsidRPr="002D3315">
        <w:rPr>
          <w:rFonts w:ascii="Times New Roman" w:eastAsia="Times New Roman" w:hAnsi="Times New Roman" w:cs="Times New Roman"/>
          <w:b/>
          <w:bCs/>
          <w:kern w:val="0"/>
          <w:sz w:val="27"/>
          <w:szCs w:val="27"/>
          <w14:ligatures w14:val="none"/>
        </w:rPr>
        <w:t xml:space="preserve"> changes in fundamental constants are presently poorly supported.</w:t>
      </w:r>
    </w:p>
    <w:p w14:paraId="1680190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Atomic clocks show no detected modern drift, while Oklo and other ancient constraints strongly restrict large long-term changes.</w:t>
      </w:r>
    </w:p>
    <w:p w14:paraId="4B4D2E68" w14:textId="77777777" w:rsidR="002D3315" w:rsidRPr="002D3315" w:rsidRDefault="002D3315" w:rsidP="002D331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D3315">
        <w:rPr>
          <w:rFonts w:ascii="Times New Roman" w:eastAsia="Times New Roman" w:hAnsi="Times New Roman" w:cs="Times New Roman"/>
          <w:b/>
          <w:bCs/>
          <w:kern w:val="0"/>
          <w:sz w:val="27"/>
          <w:szCs w:val="27"/>
          <w14:ligatures w14:val="none"/>
        </w:rPr>
        <w:t>Finding 7 — Short transient variation remains a conceptually distinct question.</w:t>
      </w:r>
    </w:p>
    <w:p w14:paraId="6AFA383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permitted amplitude and duration of such an event must be quantitatively tested against integrated radiometric, geological and astrophysical constraints rather than assumed either possible or impossible.</w:t>
      </w:r>
    </w:p>
    <w:p w14:paraId="1C4AF65D" w14:textId="77777777" w:rsidR="002D3315" w:rsidRPr="002D3315" w:rsidRDefault="002D3315" w:rsidP="002D3315">
      <w:pPr>
        <w:spacing w:after="0"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pict w14:anchorId="7AE3DA7C">
          <v:rect id="_x0000_i1048" style="width:0;height:1.5pt" o:hralign="center" o:hrstd="t" o:hr="t" fillcolor="#a0a0a0" stroked="f"/>
        </w:pict>
      </w:r>
    </w:p>
    <w:p w14:paraId="02DA0EC1" w14:textId="77777777" w:rsidR="002D3315" w:rsidRPr="002D3315" w:rsidRDefault="002D3315" w:rsidP="002D33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D3315">
        <w:rPr>
          <w:rFonts w:ascii="Times New Roman" w:eastAsia="Times New Roman" w:hAnsi="Times New Roman" w:cs="Times New Roman"/>
          <w:b/>
          <w:bCs/>
          <w:kern w:val="36"/>
          <w:sz w:val="48"/>
          <w:szCs w:val="48"/>
          <w14:ligatures w14:val="none"/>
        </w:rPr>
        <w:t>22. CONCLUSION</w:t>
      </w:r>
    </w:p>
    <w:p w14:paraId="0274A1B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Radiometric dating should neither be treated as infallible nor dismissed as fundamentally unreliable.</w:t>
      </w:r>
    </w:p>
    <w:p w14:paraId="4F6D75C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available evidence supports something more interesting.</w:t>
      </w:r>
    </w:p>
    <w:p w14:paraId="354D1568"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Chronometric systems are </w:t>
      </w:r>
      <w:r w:rsidRPr="002D3315">
        <w:rPr>
          <w:rFonts w:ascii="Times New Roman" w:eastAsia="Times New Roman" w:hAnsi="Times New Roman" w:cs="Times New Roman"/>
          <w:b/>
          <w:bCs/>
          <w:kern w:val="0"/>
          <w14:ligatures w14:val="none"/>
        </w:rPr>
        <w:t>conditional physical reconstructions</w:t>
      </w:r>
      <w:r w:rsidRPr="002D3315">
        <w:rPr>
          <w:rFonts w:ascii="Times New Roman" w:eastAsia="Times New Roman" w:hAnsi="Times New Roman" w:cs="Times New Roman"/>
          <w:kern w:val="0"/>
          <w14:ligatures w14:val="none"/>
        </w:rPr>
        <w:t>.</w:t>
      </w:r>
    </w:p>
    <w:p w14:paraId="693B041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Their accuracy depends upon the validity of a chain of assumptions extending from the laboratory measurement backward through the physical history of the sample.</w:t>
      </w:r>
    </w:p>
    <w:p w14:paraId="18196B0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Some links in that chain are extraordinarily strong.</w:t>
      </w:r>
    </w:p>
    <w:p w14:paraId="222BE8F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Others are reconstructed environmental variables.</w:t>
      </w:r>
    </w:p>
    <w:p w14:paraId="099574D9"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Still others are physical quantities for which constancy is supported by powerful but temporally incomplete observations.</w:t>
      </w:r>
    </w:p>
    <w:p w14:paraId="45B05AE2"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lastRenderedPageBreak/>
        <w:t xml:space="preserve">The discovery that the supposedly invariant natural ^238U/^235U ratio </w:t>
      </w:r>
      <w:proofErr w:type="gramStart"/>
      <w:r w:rsidRPr="002D3315">
        <w:rPr>
          <w:rFonts w:ascii="Times New Roman" w:eastAsia="Times New Roman" w:hAnsi="Times New Roman" w:cs="Times New Roman"/>
          <w:kern w:val="0"/>
          <w14:ligatures w14:val="none"/>
        </w:rPr>
        <w:t>actually varies</w:t>
      </w:r>
      <w:proofErr w:type="gramEnd"/>
      <w:r w:rsidRPr="002D3315">
        <w:rPr>
          <w:rFonts w:ascii="Times New Roman" w:eastAsia="Times New Roman" w:hAnsi="Times New Roman" w:cs="Times New Roman"/>
          <w:kern w:val="0"/>
          <w14:ligatures w14:val="none"/>
        </w:rPr>
        <w:t xml:space="preserve"> demonstrates why terminology matters. A quantity can appear constant because existing instrumentation cannot resolve its variability. Increased precision can change that conclusion.</w:t>
      </w:r>
    </w:p>
    <w:p w14:paraId="199B76D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Conversely, the remarkable agreement between independent nuclear systems and evidence such as the Oklo natural reactors makes arbitrary large changes in radioactive decay behavior increasingly difficult to accommodate.</w:t>
      </w:r>
    </w:p>
    <w:p w14:paraId="7C2A7DF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correct investigative position is therefore neither acceptance nor rejection.</w:t>
      </w:r>
    </w:p>
    <w:p w14:paraId="052FCD4B"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It is an audit.</w:t>
      </w:r>
    </w:p>
    <w:p w14:paraId="15E3784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For every chronometric claim, Epoch Horizons should ask:</w:t>
      </w:r>
    </w:p>
    <w:p w14:paraId="528956C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What exactly is being measured?</w:t>
      </w:r>
    </w:p>
    <w:p w14:paraId="79D362EA"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What initial conditions are assumed?</w:t>
      </w:r>
    </w:p>
    <w:p w14:paraId="3D869B8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Which inputs are genuinely constant?</w:t>
      </w:r>
    </w:p>
    <w:p w14:paraId="700A4377"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Which are environmental variables?</w:t>
      </w:r>
    </w:p>
    <w:p w14:paraId="54CB24DD"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 xml:space="preserve">Over what interval has each supposed constant </w:t>
      </w:r>
      <w:proofErr w:type="gramStart"/>
      <w:r w:rsidRPr="002D3315">
        <w:rPr>
          <w:rFonts w:ascii="Times New Roman" w:eastAsia="Times New Roman" w:hAnsi="Times New Roman" w:cs="Times New Roman"/>
          <w:b/>
          <w:bCs/>
          <w:kern w:val="0"/>
          <w14:ligatures w14:val="none"/>
        </w:rPr>
        <w:t>actually been</w:t>
      </w:r>
      <w:proofErr w:type="gramEnd"/>
      <w:r w:rsidRPr="002D3315">
        <w:rPr>
          <w:rFonts w:ascii="Times New Roman" w:eastAsia="Times New Roman" w:hAnsi="Times New Roman" w:cs="Times New Roman"/>
          <w:b/>
          <w:bCs/>
          <w:kern w:val="0"/>
          <w14:ligatures w14:val="none"/>
        </w:rPr>
        <w:t xml:space="preserve"> tested?</w:t>
      </w:r>
    </w:p>
    <w:p w14:paraId="10521D36"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What is the detection limit for variation?</w:t>
      </w:r>
    </w:p>
    <w:p w14:paraId="39375BD0"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Could a temporary excursion occur between observational checkpoints?</w:t>
      </w:r>
    </w:p>
    <w:p w14:paraId="1BCA011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Would such an excursion materially alter the calculated age?</w:t>
      </w:r>
    </w:p>
    <w:p w14:paraId="2F97E675"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b/>
          <w:bCs/>
          <w:kern w:val="0"/>
          <w14:ligatures w14:val="none"/>
        </w:rPr>
        <w:t>What independent chronometer would expose it?</w:t>
      </w:r>
    </w:p>
    <w:p w14:paraId="7170E4F3"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The ultimate research objective can therefore be stated precisely:</w:t>
      </w:r>
    </w:p>
    <w:p w14:paraId="130C454D" w14:textId="77777777" w:rsidR="002D3315" w:rsidRPr="002D3315" w:rsidRDefault="002D3315" w:rsidP="002D331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D3315">
        <w:rPr>
          <w:rFonts w:ascii="Times New Roman" w:eastAsia="Times New Roman" w:hAnsi="Times New Roman" w:cs="Times New Roman"/>
          <w:b/>
          <w:bCs/>
          <w:kern w:val="0"/>
          <w:sz w:val="36"/>
          <w:szCs w:val="36"/>
          <w14:ligatures w14:val="none"/>
        </w:rPr>
        <w:t>Determine the maximum chronological error that can remain physically permissible while remaining consistent with all available independent observations.</w:t>
      </w:r>
    </w:p>
    <w:p w14:paraId="58CB5ABC"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That is a considerably stronger scientific question than asking whether radiometric dating is “right” or “wrong.”</w:t>
      </w:r>
    </w:p>
    <w:p w14:paraId="0C64CE3E" w14:textId="77777777" w:rsidR="002D3315" w:rsidRPr="002D3315" w:rsidRDefault="002D3315" w:rsidP="002D3315">
      <w:pPr>
        <w:spacing w:before="100" w:beforeAutospacing="1" w:after="100" w:afterAutospacing="1" w:line="240" w:lineRule="auto"/>
        <w:rPr>
          <w:rFonts w:ascii="Times New Roman" w:eastAsia="Times New Roman" w:hAnsi="Times New Roman" w:cs="Times New Roman"/>
          <w:kern w:val="0"/>
          <w14:ligatures w14:val="none"/>
        </w:rPr>
      </w:pPr>
      <w:r w:rsidRPr="002D3315">
        <w:rPr>
          <w:rFonts w:ascii="Times New Roman" w:eastAsia="Times New Roman" w:hAnsi="Times New Roman" w:cs="Times New Roman"/>
          <w:kern w:val="0"/>
          <w14:ligatures w14:val="none"/>
        </w:rPr>
        <w:t xml:space="preserve">It transforms the investigation into an examination of </w:t>
      </w:r>
      <w:r w:rsidRPr="002D3315">
        <w:rPr>
          <w:rFonts w:ascii="Times New Roman" w:eastAsia="Times New Roman" w:hAnsi="Times New Roman" w:cs="Times New Roman"/>
          <w:b/>
          <w:bCs/>
          <w:kern w:val="0"/>
          <w14:ligatures w14:val="none"/>
        </w:rPr>
        <w:t>how much uncertainty nature can still hide inside the clocks we use to reconstruct deep time.</w:t>
      </w:r>
    </w:p>
    <w:p w14:paraId="70CDCBA4" w14:textId="77777777" w:rsidR="00473886" w:rsidRDefault="00473886"/>
    <w:sectPr w:rsidR="00473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573CE"/>
    <w:multiLevelType w:val="multilevel"/>
    <w:tmpl w:val="034A9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B79A4"/>
    <w:multiLevelType w:val="multilevel"/>
    <w:tmpl w:val="947A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D5CB8"/>
    <w:multiLevelType w:val="multilevel"/>
    <w:tmpl w:val="2A4CE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D67DE4"/>
    <w:multiLevelType w:val="multilevel"/>
    <w:tmpl w:val="EE56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F15E68"/>
    <w:multiLevelType w:val="multilevel"/>
    <w:tmpl w:val="2820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426014"/>
    <w:multiLevelType w:val="multilevel"/>
    <w:tmpl w:val="33BE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2E6119"/>
    <w:multiLevelType w:val="multilevel"/>
    <w:tmpl w:val="9014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E312DD"/>
    <w:multiLevelType w:val="multilevel"/>
    <w:tmpl w:val="D916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D80A61"/>
    <w:multiLevelType w:val="multilevel"/>
    <w:tmpl w:val="9634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D162CA"/>
    <w:multiLevelType w:val="multilevel"/>
    <w:tmpl w:val="6CE6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80360">
    <w:abstractNumId w:val="2"/>
  </w:num>
  <w:num w:numId="2" w16cid:durableId="1476485167">
    <w:abstractNumId w:val="9"/>
  </w:num>
  <w:num w:numId="3" w16cid:durableId="1124545721">
    <w:abstractNumId w:val="5"/>
  </w:num>
  <w:num w:numId="4" w16cid:durableId="1030034449">
    <w:abstractNumId w:val="8"/>
  </w:num>
  <w:num w:numId="5" w16cid:durableId="237786787">
    <w:abstractNumId w:val="1"/>
  </w:num>
  <w:num w:numId="6" w16cid:durableId="1640378108">
    <w:abstractNumId w:val="7"/>
  </w:num>
  <w:num w:numId="7" w16cid:durableId="344719404">
    <w:abstractNumId w:val="4"/>
  </w:num>
  <w:num w:numId="8" w16cid:durableId="1100679134">
    <w:abstractNumId w:val="6"/>
  </w:num>
  <w:num w:numId="9" w16cid:durableId="947079504">
    <w:abstractNumId w:val="0"/>
  </w:num>
  <w:num w:numId="10" w16cid:durableId="1674801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15"/>
    <w:rsid w:val="000B2F0E"/>
    <w:rsid w:val="002D3315"/>
    <w:rsid w:val="00473886"/>
    <w:rsid w:val="00EC1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ED0A"/>
  <w15:chartTrackingRefBased/>
  <w15:docId w15:val="{1A338713-CA7F-41C5-9EC0-9AB06C71B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3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3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3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3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315"/>
    <w:rPr>
      <w:rFonts w:eastAsiaTheme="majorEastAsia" w:cstheme="majorBidi"/>
      <w:color w:val="272727" w:themeColor="text1" w:themeTint="D8"/>
    </w:rPr>
  </w:style>
  <w:style w:type="paragraph" w:styleId="Title">
    <w:name w:val="Title"/>
    <w:basedOn w:val="Normal"/>
    <w:next w:val="Normal"/>
    <w:link w:val="TitleChar"/>
    <w:uiPriority w:val="10"/>
    <w:qFormat/>
    <w:rsid w:val="002D3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315"/>
    <w:pPr>
      <w:spacing w:before="160"/>
      <w:jc w:val="center"/>
    </w:pPr>
    <w:rPr>
      <w:i/>
      <w:iCs/>
      <w:color w:val="404040" w:themeColor="text1" w:themeTint="BF"/>
    </w:rPr>
  </w:style>
  <w:style w:type="character" w:customStyle="1" w:styleId="QuoteChar">
    <w:name w:val="Quote Char"/>
    <w:basedOn w:val="DefaultParagraphFont"/>
    <w:link w:val="Quote"/>
    <w:uiPriority w:val="29"/>
    <w:rsid w:val="002D3315"/>
    <w:rPr>
      <w:i/>
      <w:iCs/>
      <w:color w:val="404040" w:themeColor="text1" w:themeTint="BF"/>
    </w:rPr>
  </w:style>
  <w:style w:type="paragraph" w:styleId="ListParagraph">
    <w:name w:val="List Paragraph"/>
    <w:basedOn w:val="Normal"/>
    <w:uiPriority w:val="34"/>
    <w:qFormat/>
    <w:rsid w:val="002D3315"/>
    <w:pPr>
      <w:ind w:left="720"/>
      <w:contextualSpacing/>
    </w:pPr>
  </w:style>
  <w:style w:type="character" w:styleId="IntenseEmphasis">
    <w:name w:val="Intense Emphasis"/>
    <w:basedOn w:val="DefaultParagraphFont"/>
    <w:uiPriority w:val="21"/>
    <w:qFormat/>
    <w:rsid w:val="002D3315"/>
    <w:rPr>
      <w:i/>
      <w:iCs/>
      <w:color w:val="0F4761" w:themeColor="accent1" w:themeShade="BF"/>
    </w:rPr>
  </w:style>
  <w:style w:type="paragraph" w:styleId="IntenseQuote">
    <w:name w:val="Intense Quote"/>
    <w:basedOn w:val="Normal"/>
    <w:next w:val="Normal"/>
    <w:link w:val="IntenseQuoteChar"/>
    <w:uiPriority w:val="30"/>
    <w:qFormat/>
    <w:rsid w:val="002D3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315"/>
    <w:rPr>
      <w:i/>
      <w:iCs/>
      <w:color w:val="0F4761" w:themeColor="accent1" w:themeShade="BF"/>
    </w:rPr>
  </w:style>
  <w:style w:type="character" w:styleId="IntenseReference">
    <w:name w:val="Intense Reference"/>
    <w:basedOn w:val="DefaultParagraphFont"/>
    <w:uiPriority w:val="32"/>
    <w:qFormat/>
    <w:rsid w:val="002D33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4452</Words>
  <Characters>25377</Characters>
  <Application>Microsoft Office Word</Application>
  <DocSecurity>0</DocSecurity>
  <Lines>211</Lines>
  <Paragraphs>59</Paragraphs>
  <ScaleCrop>false</ScaleCrop>
  <Company/>
  <LinksUpToDate>false</LinksUpToDate>
  <CharactersWithSpaces>29770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Green</dc:creator>
  <cp:keywords/>
  <dc:description/>
  <cp:lastModifiedBy>Rich Green</cp:lastModifiedBy>
  <cp:revision>1</cp:revision>
  <dcterms:created xsi:type="dcterms:W3CDTF">2026-08-30T19:43:00Z</dcterms:created>
  <dcterms:modified xsi:type="dcterms:W3CDTF">2026-08-30T19:44:00Z</dcterms:modified>
</cp:coreProperties>
</file>